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5A1" w:rsidRPr="00756607" w:rsidRDefault="009E05A1" w:rsidP="009E05A1">
      <w:pPr>
        <w:spacing w:line="560" w:lineRule="exact"/>
        <w:jc w:val="center"/>
        <w:rPr>
          <w:rFonts w:ascii="方正小标宋简体" w:eastAsia="方正小标宋简体" w:hAnsi="黑体" w:hint="eastAsia"/>
          <w:sz w:val="36"/>
          <w:szCs w:val="36"/>
        </w:rPr>
      </w:pPr>
      <w:r w:rsidRPr="00756607">
        <w:rPr>
          <w:rFonts w:ascii="方正小标宋简体" w:eastAsia="方正小标宋简体" w:hAnsi="黑体" w:hint="eastAsia"/>
          <w:sz w:val="36"/>
          <w:szCs w:val="36"/>
        </w:rPr>
        <w:t>锦北街道全面清理违法违规建设项目</w:t>
      </w:r>
    </w:p>
    <w:p w:rsidR="009E05A1" w:rsidRPr="00756607" w:rsidRDefault="009E05A1" w:rsidP="009E05A1">
      <w:pPr>
        <w:spacing w:line="560" w:lineRule="exact"/>
        <w:jc w:val="center"/>
        <w:rPr>
          <w:rFonts w:ascii="方正小标宋简体" w:eastAsia="方正小标宋简体" w:hAnsi="黑体" w:hint="eastAsia"/>
          <w:sz w:val="36"/>
          <w:szCs w:val="36"/>
        </w:rPr>
      </w:pPr>
      <w:r w:rsidRPr="00756607">
        <w:rPr>
          <w:rFonts w:ascii="方正小标宋简体" w:eastAsia="方正小标宋简体" w:hAnsi="黑体" w:hint="eastAsia"/>
          <w:sz w:val="36"/>
          <w:szCs w:val="36"/>
        </w:rPr>
        <w:t>环保专项行动实施方案</w:t>
      </w:r>
    </w:p>
    <w:p w:rsidR="00756607" w:rsidRPr="00756607" w:rsidRDefault="00756607" w:rsidP="009E05A1">
      <w:pPr>
        <w:spacing w:line="560" w:lineRule="exact"/>
        <w:jc w:val="center"/>
        <w:rPr>
          <w:rFonts w:ascii="黑体" w:eastAsia="黑体" w:hAnsi="黑体" w:hint="eastAsia"/>
          <w:sz w:val="18"/>
          <w:szCs w:val="18"/>
        </w:rPr>
      </w:pPr>
    </w:p>
    <w:p w:rsidR="009E05A1" w:rsidRPr="00FF39CB" w:rsidRDefault="009E05A1" w:rsidP="00DC7543">
      <w:pPr>
        <w:ind w:firstLineChars="200" w:firstLine="639"/>
        <w:rPr>
          <w:rFonts w:ascii="仿宋_GB2312" w:eastAsia="仿宋_GB2312" w:hint="eastAsia"/>
          <w:sz w:val="32"/>
          <w:szCs w:val="32"/>
        </w:rPr>
      </w:pPr>
      <w:r w:rsidRPr="00FF39CB">
        <w:rPr>
          <w:rFonts w:ascii="仿宋_GB2312" w:eastAsia="仿宋_GB2312" w:hint="eastAsia"/>
          <w:sz w:val="32"/>
          <w:szCs w:val="32"/>
        </w:rPr>
        <w:t>为切实强化建设项目环保“三同时”管理，依法规范企业环保审批和验收各项手续，有效防范环境风险，保障群众环境权益，根据上级工作部署及有关要求，制定本工作方案。</w:t>
      </w:r>
    </w:p>
    <w:p w:rsidR="009E05A1" w:rsidRPr="00222043" w:rsidRDefault="009E05A1" w:rsidP="00DC7543">
      <w:pPr>
        <w:ind w:firstLineChars="200" w:firstLine="639"/>
        <w:rPr>
          <w:rFonts w:ascii="黑体" w:eastAsia="黑体" w:hAnsi="黑体" w:hint="eastAsia"/>
          <w:sz w:val="32"/>
          <w:szCs w:val="32"/>
        </w:rPr>
      </w:pPr>
      <w:r w:rsidRPr="00222043">
        <w:rPr>
          <w:rFonts w:ascii="黑体" w:eastAsia="黑体" w:hAnsi="黑体" w:hint="eastAsia"/>
          <w:sz w:val="32"/>
          <w:szCs w:val="32"/>
        </w:rPr>
        <w:t>一、清理范围和目标</w:t>
      </w:r>
    </w:p>
    <w:p w:rsidR="009E05A1" w:rsidRPr="00222043" w:rsidRDefault="009E05A1" w:rsidP="00C67377">
      <w:pPr>
        <w:ind w:firstLineChars="200" w:firstLine="640"/>
        <w:rPr>
          <w:rFonts w:ascii="仿宋_GB2312" w:eastAsia="仿宋_GB2312" w:hAnsi="宋体" w:hint="eastAsia"/>
          <w:sz w:val="32"/>
          <w:szCs w:val="32"/>
        </w:rPr>
      </w:pPr>
      <w:r w:rsidRPr="001F3469">
        <w:rPr>
          <w:rFonts w:ascii="楷体_GB2312" w:eastAsia="楷体_GB2312" w:hAnsi="宋体" w:hint="eastAsia"/>
          <w:b/>
          <w:sz w:val="32"/>
          <w:szCs w:val="32"/>
        </w:rPr>
        <w:t>1</w:t>
      </w:r>
      <w:r w:rsidR="00E1526A" w:rsidRPr="001F3469">
        <w:rPr>
          <w:rFonts w:ascii="楷体_GB2312" w:eastAsia="楷体_GB2312" w:hAnsi="宋体" w:hint="eastAsia"/>
          <w:b/>
          <w:sz w:val="32"/>
          <w:szCs w:val="32"/>
        </w:rPr>
        <w:t>．</w:t>
      </w:r>
      <w:r w:rsidRPr="001F3469">
        <w:rPr>
          <w:rFonts w:ascii="楷体_GB2312" w:eastAsia="楷体_GB2312" w:hAnsi="宋体" w:hint="eastAsia"/>
          <w:b/>
          <w:sz w:val="32"/>
          <w:szCs w:val="32"/>
        </w:rPr>
        <w:t>清理范围：</w:t>
      </w:r>
      <w:r w:rsidR="00480B59">
        <w:rPr>
          <w:rFonts w:ascii="仿宋_GB2312" w:eastAsia="仿宋_GB2312" w:hAnsi="宋体" w:hint="eastAsia"/>
          <w:sz w:val="32"/>
          <w:szCs w:val="32"/>
        </w:rPr>
        <w:t>全街道</w:t>
      </w:r>
      <w:r w:rsidRPr="00222043">
        <w:rPr>
          <w:rFonts w:ascii="仿宋_GB2312" w:eastAsia="仿宋_GB2312" w:hAnsi="宋体" w:hint="eastAsia"/>
          <w:sz w:val="32"/>
          <w:szCs w:val="32"/>
        </w:rPr>
        <w:t>所有违反环境影响评价制度和“三同时”制度的违法违规建设项目。</w:t>
      </w:r>
    </w:p>
    <w:p w:rsidR="009E05A1" w:rsidRPr="00222043" w:rsidRDefault="009E05A1" w:rsidP="00C67377">
      <w:pPr>
        <w:ind w:firstLineChars="200" w:firstLine="640"/>
        <w:rPr>
          <w:rFonts w:ascii="仿宋_GB2312" w:eastAsia="仿宋_GB2312" w:hAnsi="宋体" w:hint="eastAsia"/>
          <w:sz w:val="32"/>
          <w:szCs w:val="32"/>
        </w:rPr>
      </w:pPr>
      <w:r w:rsidRPr="001F3469">
        <w:rPr>
          <w:rFonts w:ascii="楷体_GB2312" w:eastAsia="楷体_GB2312" w:hAnsi="宋体" w:hint="eastAsia"/>
          <w:b/>
          <w:sz w:val="32"/>
          <w:szCs w:val="32"/>
        </w:rPr>
        <w:t>2</w:t>
      </w:r>
      <w:r w:rsidR="00E1526A" w:rsidRPr="001F3469">
        <w:rPr>
          <w:rFonts w:ascii="楷体_GB2312" w:eastAsia="楷体_GB2312" w:hAnsi="宋体" w:hint="eastAsia"/>
          <w:b/>
          <w:sz w:val="32"/>
          <w:szCs w:val="32"/>
        </w:rPr>
        <w:t>．</w:t>
      </w:r>
      <w:r w:rsidRPr="001F3469">
        <w:rPr>
          <w:rFonts w:ascii="楷体_GB2312" w:eastAsia="楷体_GB2312" w:hAnsi="宋体" w:hint="eastAsia"/>
          <w:b/>
          <w:sz w:val="32"/>
          <w:szCs w:val="32"/>
        </w:rPr>
        <w:t>清理目标：</w:t>
      </w:r>
      <w:r w:rsidRPr="00222043">
        <w:rPr>
          <w:rFonts w:ascii="仿宋_GB2312" w:eastAsia="仿宋_GB2312" w:hAnsi="宋体" w:hint="eastAsia"/>
          <w:sz w:val="32"/>
          <w:szCs w:val="32"/>
        </w:rPr>
        <w:t>2015年底前，全面完成所有违反环境影响评价制度和“三同时”制度的建设项目清理整改工作。</w:t>
      </w:r>
    </w:p>
    <w:p w:rsidR="009E05A1" w:rsidRPr="00222043" w:rsidRDefault="009E05A1" w:rsidP="00DC7543">
      <w:pPr>
        <w:ind w:firstLineChars="200" w:firstLine="639"/>
        <w:rPr>
          <w:rFonts w:ascii="黑体" w:eastAsia="黑体" w:hAnsi="黑体" w:hint="eastAsia"/>
          <w:sz w:val="32"/>
          <w:szCs w:val="32"/>
        </w:rPr>
      </w:pPr>
      <w:r w:rsidRPr="00222043">
        <w:rPr>
          <w:rFonts w:ascii="黑体" w:eastAsia="黑体" w:hAnsi="黑体" w:hint="eastAsia"/>
          <w:sz w:val="32"/>
          <w:szCs w:val="32"/>
        </w:rPr>
        <w:t>二、工作原则</w:t>
      </w:r>
    </w:p>
    <w:p w:rsidR="009E05A1" w:rsidRPr="00222043" w:rsidRDefault="009E05A1" w:rsidP="00C67377">
      <w:pPr>
        <w:ind w:firstLineChars="200" w:firstLine="640"/>
        <w:rPr>
          <w:rFonts w:ascii="仿宋_GB2312" w:eastAsia="仿宋_GB2312" w:hAnsi="宋体" w:hint="eastAsia"/>
          <w:sz w:val="32"/>
          <w:szCs w:val="32"/>
        </w:rPr>
      </w:pPr>
      <w:r w:rsidRPr="00C214AA">
        <w:rPr>
          <w:rFonts w:ascii="楷体_GB2312" w:eastAsia="楷体_GB2312" w:hAnsi="宋体" w:hint="eastAsia"/>
          <w:b/>
          <w:sz w:val="32"/>
          <w:szCs w:val="32"/>
        </w:rPr>
        <w:t>1</w:t>
      </w:r>
      <w:r w:rsidR="00E1526A" w:rsidRPr="00C214AA">
        <w:rPr>
          <w:rFonts w:ascii="楷体_GB2312" w:eastAsia="楷体_GB2312" w:hAnsi="宋体" w:hint="eastAsia"/>
          <w:b/>
          <w:sz w:val="32"/>
          <w:szCs w:val="32"/>
        </w:rPr>
        <w:t>．</w:t>
      </w:r>
      <w:r w:rsidRPr="00C214AA">
        <w:rPr>
          <w:rFonts w:ascii="楷体_GB2312" w:eastAsia="楷体_GB2312" w:hAnsi="宋体" w:hint="eastAsia"/>
          <w:b/>
          <w:sz w:val="32"/>
          <w:szCs w:val="32"/>
        </w:rPr>
        <w:t>属地负责的原则。</w:t>
      </w:r>
      <w:r w:rsidRPr="00222043">
        <w:rPr>
          <w:rFonts w:ascii="仿宋_GB2312" w:eastAsia="仿宋_GB2312" w:hAnsi="宋体" w:hint="eastAsia"/>
          <w:sz w:val="32"/>
          <w:szCs w:val="32"/>
        </w:rPr>
        <w:t>由</w:t>
      </w:r>
      <w:r>
        <w:rPr>
          <w:rFonts w:ascii="仿宋_GB2312" w:eastAsia="仿宋_GB2312" w:hAnsi="宋体" w:hint="eastAsia"/>
          <w:sz w:val="32"/>
          <w:szCs w:val="32"/>
        </w:rPr>
        <w:t>街道</w:t>
      </w:r>
      <w:r w:rsidRPr="00222043">
        <w:rPr>
          <w:rFonts w:ascii="仿宋_GB2312" w:eastAsia="仿宋_GB2312" w:hAnsi="宋体" w:hint="eastAsia"/>
          <w:sz w:val="32"/>
          <w:szCs w:val="32"/>
        </w:rPr>
        <w:t>对本辖区所有违法违规建设项目进行全面排查，制定实施违法违规建设项目的整改方案。</w:t>
      </w:r>
    </w:p>
    <w:p w:rsidR="009E05A1" w:rsidRPr="00222043" w:rsidRDefault="009E05A1" w:rsidP="00C67377">
      <w:pPr>
        <w:ind w:firstLineChars="200" w:firstLine="640"/>
        <w:rPr>
          <w:rFonts w:ascii="仿宋_GB2312" w:eastAsia="仿宋_GB2312" w:hAnsi="宋体" w:hint="eastAsia"/>
          <w:sz w:val="32"/>
          <w:szCs w:val="32"/>
        </w:rPr>
      </w:pPr>
      <w:r w:rsidRPr="00C214AA">
        <w:rPr>
          <w:rFonts w:ascii="楷体_GB2312" w:eastAsia="楷体_GB2312" w:hAnsi="宋体" w:hint="eastAsia"/>
          <w:b/>
          <w:sz w:val="32"/>
          <w:szCs w:val="32"/>
        </w:rPr>
        <w:t>2</w:t>
      </w:r>
      <w:r w:rsidR="00E1526A" w:rsidRPr="00C214AA">
        <w:rPr>
          <w:rFonts w:ascii="楷体_GB2312" w:eastAsia="楷体_GB2312" w:hAnsi="宋体" w:hint="eastAsia"/>
          <w:b/>
          <w:sz w:val="32"/>
          <w:szCs w:val="32"/>
        </w:rPr>
        <w:t>．</w:t>
      </w:r>
      <w:r w:rsidRPr="00C214AA">
        <w:rPr>
          <w:rFonts w:ascii="楷体_GB2312" w:eastAsia="楷体_GB2312" w:hAnsi="宋体" w:hint="eastAsia"/>
          <w:b/>
          <w:sz w:val="32"/>
          <w:szCs w:val="32"/>
        </w:rPr>
        <w:t>分类整改的原则。</w:t>
      </w:r>
      <w:r w:rsidRPr="00222043">
        <w:rPr>
          <w:rFonts w:ascii="仿宋_GB2312" w:eastAsia="仿宋_GB2312" w:hAnsi="宋体" w:hint="eastAsia"/>
          <w:sz w:val="32"/>
          <w:szCs w:val="32"/>
        </w:rPr>
        <w:t>对排查出的违反环境影响评价制度和“三同时”制度的建设项目进行全面梳理，制定一厂一策，分门别类定制整改措施，限期进行整改。</w:t>
      </w:r>
    </w:p>
    <w:p w:rsidR="009E05A1" w:rsidRPr="00222043" w:rsidRDefault="009E05A1" w:rsidP="00DC7543">
      <w:pPr>
        <w:ind w:firstLineChars="200" w:firstLine="639"/>
        <w:rPr>
          <w:rFonts w:ascii="黑体" w:eastAsia="黑体" w:hAnsi="黑体" w:hint="eastAsia"/>
          <w:sz w:val="32"/>
          <w:szCs w:val="32"/>
        </w:rPr>
      </w:pPr>
      <w:r w:rsidRPr="00222043">
        <w:rPr>
          <w:rFonts w:ascii="黑体" w:eastAsia="黑体" w:hAnsi="黑体" w:hint="eastAsia"/>
          <w:sz w:val="32"/>
          <w:szCs w:val="32"/>
        </w:rPr>
        <w:t>三、整改工作任务</w:t>
      </w:r>
    </w:p>
    <w:p w:rsidR="009E05A1" w:rsidRPr="00D24648" w:rsidRDefault="009E05A1" w:rsidP="00C67377">
      <w:pPr>
        <w:ind w:firstLineChars="200" w:firstLine="640"/>
        <w:rPr>
          <w:rFonts w:ascii="楷体_GB2312" w:eastAsia="楷体_GB2312" w:hAnsi="宋体" w:hint="eastAsia"/>
          <w:b/>
          <w:sz w:val="32"/>
          <w:szCs w:val="32"/>
        </w:rPr>
      </w:pPr>
      <w:r w:rsidRPr="00D24648">
        <w:rPr>
          <w:rFonts w:ascii="楷体_GB2312" w:eastAsia="楷体_GB2312" w:hAnsi="宋体" w:hint="eastAsia"/>
          <w:b/>
          <w:sz w:val="32"/>
          <w:szCs w:val="32"/>
        </w:rPr>
        <w:t>（一）未批先建项目的整改</w:t>
      </w:r>
    </w:p>
    <w:p w:rsidR="009E05A1" w:rsidRPr="00D24648" w:rsidRDefault="009E05A1" w:rsidP="00C67377">
      <w:pPr>
        <w:ind w:firstLineChars="200" w:firstLine="640"/>
        <w:rPr>
          <w:rFonts w:ascii="仿宋_GB2312" w:eastAsia="仿宋_GB2312" w:hAnsi="宋体" w:hint="eastAsia"/>
          <w:b/>
          <w:sz w:val="32"/>
          <w:szCs w:val="32"/>
        </w:rPr>
      </w:pPr>
      <w:r w:rsidRPr="00D24648">
        <w:rPr>
          <w:rFonts w:ascii="仿宋_GB2312" w:eastAsia="仿宋_GB2312" w:hAnsi="宋体" w:hint="eastAsia"/>
          <w:b/>
          <w:sz w:val="32"/>
          <w:szCs w:val="32"/>
        </w:rPr>
        <w:t>1</w:t>
      </w:r>
      <w:r w:rsidR="00E1526A" w:rsidRPr="00D24648">
        <w:rPr>
          <w:rFonts w:ascii="仿宋_GB2312" w:eastAsia="仿宋_GB2312" w:hAnsi="宋体" w:hint="eastAsia"/>
          <w:b/>
          <w:sz w:val="32"/>
          <w:szCs w:val="32"/>
        </w:rPr>
        <w:t>．豁免一批</w:t>
      </w:r>
    </w:p>
    <w:p w:rsidR="009E05A1" w:rsidRPr="00222043" w:rsidRDefault="009E05A1" w:rsidP="00DC7543">
      <w:pPr>
        <w:ind w:firstLineChars="200" w:firstLine="639"/>
        <w:rPr>
          <w:rFonts w:ascii="仿宋_GB2312" w:eastAsia="仿宋_GB2312" w:hAnsi="宋体" w:hint="eastAsia"/>
          <w:sz w:val="32"/>
          <w:szCs w:val="32"/>
        </w:rPr>
      </w:pPr>
      <w:r w:rsidRPr="00222043">
        <w:rPr>
          <w:rFonts w:ascii="仿宋_GB2312" w:eastAsia="仿宋_GB2312" w:hAnsi="宋体" w:hint="eastAsia"/>
          <w:sz w:val="32"/>
          <w:szCs w:val="32"/>
        </w:rPr>
        <w:t>对于列入浙江省环保厅《关于印发〈浙江省第一批不纳入建设项目环境影响评价审批的目录（试行）〉的通知》（浙环发〔2012〕</w:t>
      </w:r>
      <w:r w:rsidRPr="00222043">
        <w:rPr>
          <w:rFonts w:ascii="仿宋_GB2312" w:eastAsia="仿宋_GB2312" w:hAnsi="宋体" w:hint="eastAsia"/>
          <w:sz w:val="32"/>
          <w:szCs w:val="32"/>
        </w:rPr>
        <w:lastRenderedPageBreak/>
        <w:t>90号）、《关于印发〈浙江省第二批不纳入建设项目环境影响评价审批的目录（试行）〉的通知》（浙环发〔2013〕34号）和临安市行政审批制度改革工作领导小组办公室《临安市关于进一步简化环保审批事项的实施意见（试行）》（临审改办[2014]14号）中豁免审批的建设项目，实行环保豁免审批。</w:t>
      </w:r>
    </w:p>
    <w:p w:rsidR="009E05A1" w:rsidRPr="00D24648" w:rsidRDefault="009E05A1" w:rsidP="00C67377">
      <w:pPr>
        <w:ind w:firstLineChars="200" w:firstLine="640"/>
        <w:rPr>
          <w:rFonts w:ascii="仿宋_GB2312" w:eastAsia="仿宋_GB2312" w:hAnsi="宋体" w:hint="eastAsia"/>
          <w:b/>
          <w:sz w:val="32"/>
          <w:szCs w:val="32"/>
        </w:rPr>
      </w:pPr>
      <w:r w:rsidRPr="00D24648">
        <w:rPr>
          <w:rFonts w:ascii="仿宋_GB2312" w:eastAsia="仿宋_GB2312" w:hAnsi="宋体" w:hint="eastAsia"/>
          <w:b/>
          <w:sz w:val="32"/>
          <w:szCs w:val="32"/>
        </w:rPr>
        <w:t>2</w:t>
      </w:r>
      <w:r w:rsidR="00E1526A" w:rsidRPr="00D24648">
        <w:rPr>
          <w:rFonts w:ascii="仿宋_GB2312" w:eastAsia="仿宋_GB2312" w:hAnsi="宋体" w:hint="eastAsia"/>
          <w:b/>
          <w:sz w:val="32"/>
          <w:szCs w:val="32"/>
        </w:rPr>
        <w:t>．备案一批</w:t>
      </w:r>
    </w:p>
    <w:p w:rsidR="009E05A1" w:rsidRPr="00222043" w:rsidRDefault="009E05A1" w:rsidP="00DC7543">
      <w:pPr>
        <w:ind w:firstLineChars="200" w:firstLine="639"/>
        <w:rPr>
          <w:rFonts w:ascii="仿宋_GB2312" w:eastAsia="仿宋_GB2312" w:hAnsi="宋体" w:hint="eastAsia"/>
          <w:sz w:val="32"/>
          <w:szCs w:val="32"/>
        </w:rPr>
      </w:pPr>
      <w:r w:rsidRPr="00222043">
        <w:rPr>
          <w:rFonts w:ascii="仿宋_GB2312" w:eastAsia="仿宋_GB2312" w:hAnsi="宋体" w:hint="eastAsia"/>
          <w:sz w:val="32"/>
          <w:szCs w:val="32"/>
        </w:rPr>
        <w:t>对环境影响很小、不需要进行环境影响评价、应当填报环境影响登记表的项目，不再报批环境影响登记表，实行环保备案制。业主单位作出具有法律效力的环保承诺书，环保部门对企业提交的环境影响登记表、书面承诺等申请材料进行审查，对符合条件的环境影响登记表项目进行环保备案。项目竣工后实行环保“三同时”执行情况备案。</w:t>
      </w:r>
    </w:p>
    <w:p w:rsidR="009E05A1" w:rsidRPr="00D24648" w:rsidRDefault="009E05A1" w:rsidP="00C67377">
      <w:pPr>
        <w:ind w:firstLineChars="200" w:firstLine="640"/>
        <w:rPr>
          <w:rFonts w:ascii="仿宋_GB2312" w:eastAsia="仿宋_GB2312" w:hAnsi="宋体" w:hint="eastAsia"/>
          <w:b/>
          <w:sz w:val="32"/>
          <w:szCs w:val="32"/>
        </w:rPr>
      </w:pPr>
      <w:r w:rsidRPr="00D24648">
        <w:rPr>
          <w:rFonts w:ascii="仿宋_GB2312" w:eastAsia="仿宋_GB2312" w:hAnsi="宋体" w:hint="eastAsia"/>
          <w:b/>
          <w:sz w:val="32"/>
          <w:szCs w:val="32"/>
        </w:rPr>
        <w:t>3</w:t>
      </w:r>
      <w:r w:rsidR="00E1526A" w:rsidRPr="00D24648">
        <w:rPr>
          <w:rFonts w:ascii="仿宋_GB2312" w:eastAsia="仿宋_GB2312" w:hAnsi="宋体" w:hint="eastAsia"/>
          <w:b/>
          <w:sz w:val="32"/>
          <w:szCs w:val="32"/>
        </w:rPr>
        <w:t>．补办一批</w:t>
      </w:r>
    </w:p>
    <w:p w:rsidR="009E05A1" w:rsidRPr="00222043" w:rsidRDefault="009E05A1" w:rsidP="00DC7543">
      <w:pPr>
        <w:ind w:firstLineChars="200" w:firstLine="639"/>
        <w:rPr>
          <w:rFonts w:ascii="仿宋_GB2312" w:eastAsia="仿宋_GB2312" w:hAnsi="宋体" w:hint="eastAsia"/>
          <w:sz w:val="32"/>
          <w:szCs w:val="32"/>
        </w:rPr>
      </w:pPr>
      <w:r w:rsidRPr="00222043">
        <w:rPr>
          <w:rFonts w:ascii="仿宋_GB2312" w:eastAsia="仿宋_GB2312" w:hAnsi="宋体" w:hint="eastAsia"/>
          <w:sz w:val="32"/>
          <w:szCs w:val="32"/>
        </w:rPr>
        <w:t>（1）项目符合生态环境功能区划、主体功能区规划、土地利用总体规划、城乡规划、产业政策、排放污染物符合污染物排放标准和总量控制要求、造成的环境影响符合项目所在地环境功能区划确定的环境质量要求的，依法补办环评审批手续。</w:t>
      </w:r>
    </w:p>
    <w:p w:rsidR="009E05A1" w:rsidRPr="00222043" w:rsidRDefault="009E05A1" w:rsidP="00DC7543">
      <w:pPr>
        <w:ind w:firstLineChars="200" w:firstLine="639"/>
        <w:rPr>
          <w:rFonts w:ascii="仿宋_GB2312" w:eastAsia="仿宋_GB2312" w:hAnsi="宋体" w:hint="eastAsia"/>
          <w:sz w:val="32"/>
          <w:szCs w:val="32"/>
        </w:rPr>
      </w:pPr>
      <w:r w:rsidRPr="00222043">
        <w:rPr>
          <w:rFonts w:ascii="仿宋_GB2312" w:eastAsia="仿宋_GB2312" w:hAnsi="宋体" w:hint="eastAsia"/>
          <w:sz w:val="32"/>
          <w:szCs w:val="32"/>
        </w:rPr>
        <w:t>（2）2007年生态环境功能区划试行文件发布实施之前建成的建设项目，可不审查项目与生态环境功能区划相符性。若项目符合主体功能区规划、土地利用总体规划、城乡规划、产业政策、排放污染物符合污染物排放标准和总量控制要求、造成的环境影响符合项目所在地环境功能区划确定的环境质量要求的，依法补</w:t>
      </w:r>
      <w:r w:rsidRPr="00222043">
        <w:rPr>
          <w:rFonts w:ascii="仿宋_GB2312" w:eastAsia="仿宋_GB2312" w:hAnsi="宋体" w:hint="eastAsia"/>
          <w:sz w:val="32"/>
          <w:szCs w:val="32"/>
        </w:rPr>
        <w:lastRenderedPageBreak/>
        <w:t>办环评审批手续。</w:t>
      </w:r>
    </w:p>
    <w:p w:rsidR="009E05A1" w:rsidRPr="00222043" w:rsidRDefault="009E05A1" w:rsidP="00DC7543">
      <w:pPr>
        <w:ind w:firstLineChars="200" w:firstLine="639"/>
        <w:rPr>
          <w:rFonts w:ascii="仿宋_GB2312" w:eastAsia="仿宋_GB2312" w:hAnsi="宋体" w:hint="eastAsia"/>
          <w:sz w:val="32"/>
          <w:szCs w:val="32"/>
        </w:rPr>
      </w:pPr>
      <w:r w:rsidRPr="00222043">
        <w:rPr>
          <w:rFonts w:ascii="仿宋_GB2312" w:eastAsia="仿宋_GB2312" w:hAnsi="宋体" w:hint="eastAsia"/>
          <w:sz w:val="32"/>
          <w:szCs w:val="32"/>
        </w:rPr>
        <w:t>（3）项目符合生态环境功能区划、产业政策、排放污染物符合污染物排放标准和总量控制要求、造成的环境影响符合项目所在地环境功能区划确定的环境质量要求、并且有相关主管部门或者具有规划权限的镇书面出具项目符合主体功能区划、土地利用总体规划、城乡规划意见的，依法补办环评审批手续。</w:t>
      </w:r>
    </w:p>
    <w:p w:rsidR="009E05A1" w:rsidRPr="00222043" w:rsidRDefault="009E05A1" w:rsidP="00DC7543">
      <w:pPr>
        <w:ind w:firstLineChars="200" w:firstLine="639"/>
        <w:rPr>
          <w:rFonts w:ascii="仿宋_GB2312" w:eastAsia="仿宋_GB2312" w:hAnsi="宋体" w:hint="eastAsia"/>
          <w:sz w:val="32"/>
          <w:szCs w:val="32"/>
        </w:rPr>
      </w:pPr>
      <w:r w:rsidRPr="00222043">
        <w:rPr>
          <w:rFonts w:ascii="仿宋_GB2312" w:eastAsia="仿宋_GB2312" w:hAnsi="宋体" w:hint="eastAsia"/>
          <w:sz w:val="32"/>
          <w:szCs w:val="32"/>
        </w:rPr>
        <w:t>补办环评审批手续，其环评审批权限按照省政府办公厅《关于印发浙江省建设项目环境影响评价文件分级审批管理办法的通知》（浙政办发〔2014〕86号）和省环保厅《关于发布〈省环境保护行政主管部门负责审批环境影响评价文件的建设项目清单（2014年本）〉及〈设区市环境保护行政主管部门负责审批环境影响评价文件的重污染、高环境风险以及严重影响生态的建设项目清单（2014年本）〉的通知》（浙环发〔2014〕43号）执行。已实施限期治理，并取得环保部门验收合格的企业，不列入补办环评审批范围之内。</w:t>
      </w:r>
    </w:p>
    <w:p w:rsidR="009E05A1" w:rsidRPr="00D24648" w:rsidRDefault="009E05A1" w:rsidP="00C67377">
      <w:pPr>
        <w:ind w:firstLineChars="200" w:firstLine="640"/>
        <w:rPr>
          <w:rFonts w:ascii="仿宋_GB2312" w:eastAsia="仿宋_GB2312" w:hAnsi="宋体" w:hint="eastAsia"/>
          <w:b/>
          <w:sz w:val="32"/>
          <w:szCs w:val="32"/>
        </w:rPr>
      </w:pPr>
      <w:r w:rsidRPr="00D24648">
        <w:rPr>
          <w:rFonts w:ascii="仿宋_GB2312" w:eastAsia="仿宋_GB2312" w:hAnsi="宋体" w:hint="eastAsia"/>
          <w:b/>
          <w:sz w:val="32"/>
          <w:szCs w:val="32"/>
        </w:rPr>
        <w:t>4</w:t>
      </w:r>
      <w:r w:rsidR="00E1526A" w:rsidRPr="00D24648">
        <w:rPr>
          <w:rFonts w:ascii="仿宋_GB2312" w:eastAsia="仿宋_GB2312" w:hAnsi="宋体" w:hint="eastAsia"/>
          <w:b/>
          <w:sz w:val="32"/>
          <w:szCs w:val="32"/>
        </w:rPr>
        <w:t>．限期治理一批</w:t>
      </w:r>
    </w:p>
    <w:p w:rsidR="009E05A1" w:rsidRPr="00222043" w:rsidRDefault="009E05A1" w:rsidP="00DC7543">
      <w:pPr>
        <w:ind w:firstLineChars="200" w:firstLine="639"/>
        <w:rPr>
          <w:rFonts w:ascii="仿宋_GB2312" w:eastAsia="仿宋_GB2312" w:hAnsi="宋体" w:hint="eastAsia"/>
          <w:sz w:val="32"/>
          <w:szCs w:val="32"/>
        </w:rPr>
      </w:pPr>
      <w:r w:rsidRPr="00222043">
        <w:rPr>
          <w:rFonts w:ascii="仿宋_GB2312" w:eastAsia="仿宋_GB2312" w:hAnsi="宋体" w:hint="eastAsia"/>
          <w:sz w:val="32"/>
          <w:szCs w:val="32"/>
        </w:rPr>
        <w:t>（1）排放污染物不符合污染物排放标准和总量控制要求的建设项目，依法责令限期治理，按时完成限期治理任务后由环保部门予以验收。</w:t>
      </w:r>
    </w:p>
    <w:p w:rsidR="009E05A1" w:rsidRPr="00222043" w:rsidRDefault="009E05A1" w:rsidP="00DC7543">
      <w:pPr>
        <w:ind w:firstLineChars="200" w:firstLine="639"/>
        <w:rPr>
          <w:rFonts w:ascii="仿宋_GB2312" w:eastAsia="仿宋_GB2312" w:hAnsi="宋体" w:hint="eastAsia"/>
          <w:sz w:val="32"/>
          <w:szCs w:val="32"/>
        </w:rPr>
      </w:pPr>
      <w:r w:rsidRPr="00222043">
        <w:rPr>
          <w:rFonts w:ascii="仿宋_GB2312" w:eastAsia="仿宋_GB2312" w:hAnsi="宋体" w:hint="eastAsia"/>
          <w:sz w:val="32"/>
          <w:szCs w:val="32"/>
        </w:rPr>
        <w:t>（2）畜禽养殖场按《临安市畜禽养殖场污染治理达标验收方案》实施。</w:t>
      </w:r>
    </w:p>
    <w:p w:rsidR="009E05A1" w:rsidRPr="00D24648" w:rsidRDefault="009E05A1" w:rsidP="00C67377">
      <w:pPr>
        <w:ind w:firstLineChars="200" w:firstLine="640"/>
        <w:rPr>
          <w:rFonts w:ascii="楷体_GB2312" w:eastAsia="楷体_GB2312" w:hAnsi="宋体" w:hint="eastAsia"/>
          <w:b/>
          <w:sz w:val="32"/>
          <w:szCs w:val="32"/>
        </w:rPr>
      </w:pPr>
      <w:r w:rsidRPr="00D24648">
        <w:rPr>
          <w:rFonts w:ascii="楷体_GB2312" w:eastAsia="楷体_GB2312" w:hAnsi="宋体" w:hint="eastAsia"/>
          <w:b/>
          <w:sz w:val="32"/>
          <w:szCs w:val="32"/>
        </w:rPr>
        <w:t>5</w:t>
      </w:r>
      <w:r w:rsidR="00E1526A" w:rsidRPr="00D24648">
        <w:rPr>
          <w:rFonts w:ascii="楷体_GB2312" w:eastAsia="楷体_GB2312" w:hAnsi="宋体" w:hint="eastAsia"/>
          <w:b/>
          <w:sz w:val="32"/>
          <w:szCs w:val="32"/>
        </w:rPr>
        <w:t>．关停一批</w:t>
      </w:r>
    </w:p>
    <w:p w:rsidR="009E05A1" w:rsidRPr="00222043" w:rsidRDefault="009E05A1" w:rsidP="00DC7543">
      <w:pPr>
        <w:ind w:firstLineChars="200" w:firstLine="639"/>
        <w:rPr>
          <w:rFonts w:ascii="仿宋_GB2312" w:eastAsia="仿宋_GB2312" w:hAnsi="宋体" w:hint="eastAsia"/>
          <w:sz w:val="32"/>
          <w:szCs w:val="32"/>
        </w:rPr>
      </w:pPr>
      <w:r w:rsidRPr="00222043">
        <w:rPr>
          <w:rFonts w:ascii="仿宋_GB2312" w:eastAsia="仿宋_GB2312" w:hAnsi="宋体" w:hint="eastAsia"/>
          <w:sz w:val="32"/>
          <w:szCs w:val="32"/>
        </w:rPr>
        <w:lastRenderedPageBreak/>
        <w:t>（1）排放污染物不符合污染物排放标准和总量控制要求且经限期治理逾期未完成治理任务的建设项目，依法责令关闭。</w:t>
      </w:r>
    </w:p>
    <w:p w:rsidR="009E05A1" w:rsidRPr="00222043" w:rsidRDefault="009E05A1" w:rsidP="00DC7543">
      <w:pPr>
        <w:ind w:firstLineChars="200" w:firstLine="639"/>
        <w:rPr>
          <w:rFonts w:ascii="仿宋_GB2312" w:eastAsia="仿宋_GB2312" w:hAnsi="宋体" w:hint="eastAsia"/>
          <w:sz w:val="32"/>
          <w:szCs w:val="32"/>
        </w:rPr>
      </w:pPr>
      <w:r w:rsidRPr="00222043">
        <w:rPr>
          <w:rFonts w:ascii="仿宋_GB2312" w:eastAsia="仿宋_GB2312" w:hAnsi="宋体" w:hint="eastAsia"/>
          <w:sz w:val="32"/>
          <w:szCs w:val="32"/>
        </w:rPr>
        <w:t>（2）2007年生态环境功能区划试行之后建成的建设项目，选址不符合生态环境功能区划的，依法责令关闭。</w:t>
      </w:r>
    </w:p>
    <w:p w:rsidR="009E05A1" w:rsidRPr="00222043" w:rsidRDefault="009E05A1" w:rsidP="00DC7543">
      <w:pPr>
        <w:ind w:firstLineChars="200" w:firstLine="639"/>
        <w:rPr>
          <w:rFonts w:ascii="仿宋_GB2312" w:eastAsia="仿宋_GB2312" w:hAnsi="宋体" w:hint="eastAsia"/>
          <w:sz w:val="32"/>
          <w:szCs w:val="32"/>
        </w:rPr>
      </w:pPr>
      <w:r w:rsidRPr="00222043">
        <w:rPr>
          <w:rFonts w:ascii="仿宋_GB2312" w:eastAsia="仿宋_GB2312" w:hAnsi="宋体" w:hint="eastAsia"/>
          <w:sz w:val="32"/>
          <w:szCs w:val="32"/>
        </w:rPr>
        <w:t>（3）项目不符合主体功能区规划、土地利用总体规划、城乡规划、产业政策的，由相关部门依法作出处理。</w:t>
      </w:r>
    </w:p>
    <w:p w:rsidR="009E05A1" w:rsidRPr="00D24648" w:rsidRDefault="009E05A1" w:rsidP="00C67377">
      <w:pPr>
        <w:ind w:firstLineChars="200" w:firstLine="640"/>
        <w:rPr>
          <w:rFonts w:ascii="楷体_GB2312" w:eastAsia="楷体_GB2312" w:hAnsi="宋体" w:hint="eastAsia"/>
          <w:b/>
          <w:sz w:val="32"/>
          <w:szCs w:val="32"/>
        </w:rPr>
      </w:pPr>
      <w:r w:rsidRPr="00D24648">
        <w:rPr>
          <w:rFonts w:ascii="楷体_GB2312" w:eastAsia="楷体_GB2312" w:hAnsi="宋体" w:hint="eastAsia"/>
          <w:b/>
          <w:sz w:val="32"/>
          <w:szCs w:val="32"/>
        </w:rPr>
        <w:t>（二）未经“三同时”验收项目的整改</w:t>
      </w:r>
    </w:p>
    <w:p w:rsidR="009E05A1" w:rsidRPr="00B40C46" w:rsidRDefault="009E05A1" w:rsidP="00DC7543">
      <w:pPr>
        <w:ind w:firstLineChars="200" w:firstLine="639"/>
        <w:rPr>
          <w:rFonts w:ascii="仿宋_GB2312" w:eastAsia="仿宋_GB2312" w:hAnsi="宋体" w:hint="eastAsia"/>
          <w:sz w:val="32"/>
          <w:szCs w:val="32"/>
        </w:rPr>
      </w:pPr>
      <w:r w:rsidRPr="00B40C46">
        <w:rPr>
          <w:rFonts w:ascii="仿宋_GB2312" w:eastAsia="仿宋_GB2312" w:hAnsi="宋体" w:hint="eastAsia"/>
          <w:sz w:val="32"/>
          <w:szCs w:val="32"/>
        </w:rPr>
        <w:t>1</w:t>
      </w:r>
      <w:r w:rsidR="00E1526A">
        <w:rPr>
          <w:rFonts w:ascii="仿宋_GB2312" w:eastAsia="仿宋_GB2312" w:hAnsi="宋体" w:hint="eastAsia"/>
          <w:sz w:val="32"/>
          <w:szCs w:val="32"/>
        </w:rPr>
        <w:t>．</w:t>
      </w:r>
      <w:r w:rsidRPr="00B40C46">
        <w:rPr>
          <w:rFonts w:ascii="仿宋_GB2312" w:eastAsia="仿宋_GB2312" w:hAnsi="宋体" w:hint="eastAsia"/>
          <w:sz w:val="32"/>
          <w:szCs w:val="32"/>
        </w:rPr>
        <w:t>加快落实违法违规建设项目原环评审批中各项政府承诺事项，完成建设项目环保设施竣工验收。</w:t>
      </w:r>
    </w:p>
    <w:p w:rsidR="009E05A1" w:rsidRPr="00B40C46" w:rsidRDefault="009E05A1" w:rsidP="00DC7543">
      <w:pPr>
        <w:ind w:firstLineChars="200" w:firstLine="639"/>
        <w:rPr>
          <w:rFonts w:ascii="仿宋_GB2312" w:eastAsia="仿宋_GB2312" w:hAnsi="宋体" w:hint="eastAsia"/>
          <w:sz w:val="32"/>
          <w:szCs w:val="32"/>
        </w:rPr>
      </w:pPr>
      <w:r w:rsidRPr="00B40C46">
        <w:rPr>
          <w:rFonts w:ascii="仿宋_GB2312" w:eastAsia="仿宋_GB2312" w:hAnsi="宋体" w:hint="eastAsia"/>
          <w:sz w:val="32"/>
          <w:szCs w:val="32"/>
        </w:rPr>
        <w:t>2</w:t>
      </w:r>
      <w:r w:rsidR="00E1526A">
        <w:rPr>
          <w:rFonts w:ascii="仿宋_GB2312" w:eastAsia="仿宋_GB2312" w:hAnsi="宋体" w:hint="eastAsia"/>
          <w:sz w:val="32"/>
          <w:szCs w:val="32"/>
        </w:rPr>
        <w:t>．</w:t>
      </w:r>
      <w:r w:rsidRPr="00B40C46">
        <w:rPr>
          <w:rFonts w:ascii="仿宋_GB2312" w:eastAsia="仿宋_GB2312" w:hAnsi="宋体" w:hint="eastAsia"/>
          <w:sz w:val="32"/>
          <w:szCs w:val="32"/>
        </w:rPr>
        <w:t>投入试生产超过3个月的建设项目，未申请环境保护设施竣工验收或延期验收的，限期办理环境保护设施竣工验收手续。对于擅自投产或试生产超过1年的建设项目，要求企业制定整改计划，限期完成相应的环保设施、措施整改和验收手续。上级审批项目由上级环保部门负责整改验收。</w:t>
      </w:r>
    </w:p>
    <w:p w:rsidR="009E05A1" w:rsidRPr="00B40C46" w:rsidRDefault="009E05A1" w:rsidP="00DC7543">
      <w:pPr>
        <w:ind w:firstLineChars="200" w:firstLine="639"/>
        <w:rPr>
          <w:rFonts w:ascii="仿宋_GB2312" w:eastAsia="仿宋_GB2312" w:hAnsi="宋体" w:hint="eastAsia"/>
          <w:sz w:val="32"/>
          <w:szCs w:val="32"/>
        </w:rPr>
      </w:pPr>
      <w:r w:rsidRPr="00B40C46">
        <w:rPr>
          <w:rFonts w:ascii="仿宋_GB2312" w:eastAsia="仿宋_GB2312" w:hAnsi="宋体" w:hint="eastAsia"/>
          <w:sz w:val="32"/>
          <w:szCs w:val="32"/>
        </w:rPr>
        <w:t>3</w:t>
      </w:r>
      <w:r w:rsidR="00E1526A">
        <w:rPr>
          <w:rFonts w:ascii="仿宋_GB2312" w:eastAsia="仿宋_GB2312" w:hAnsi="宋体" w:hint="eastAsia"/>
          <w:sz w:val="32"/>
          <w:szCs w:val="32"/>
        </w:rPr>
        <w:t>．</w:t>
      </w:r>
      <w:r w:rsidRPr="00B40C46">
        <w:rPr>
          <w:rFonts w:ascii="仿宋_GB2312" w:eastAsia="仿宋_GB2312" w:hAnsi="宋体" w:hint="eastAsia"/>
          <w:sz w:val="32"/>
          <w:szCs w:val="32"/>
        </w:rPr>
        <w:t>对于在项目建设、运行过程中产生不符合经审批的环境影响评价文件的情形的，由建设单位组织环境影响后评价，采取改进措施，并报原环境影响评价文件审批部门和建设项目审批部门备案后，按照相关规定进行验收。</w:t>
      </w:r>
    </w:p>
    <w:p w:rsidR="009E05A1" w:rsidRPr="00B40C46" w:rsidRDefault="009E05A1" w:rsidP="00DC7543">
      <w:pPr>
        <w:ind w:firstLineChars="200" w:firstLine="639"/>
        <w:rPr>
          <w:rFonts w:ascii="仿宋_GB2312" w:eastAsia="仿宋_GB2312" w:hAnsi="宋体" w:hint="eastAsia"/>
          <w:sz w:val="32"/>
          <w:szCs w:val="32"/>
        </w:rPr>
      </w:pPr>
      <w:r w:rsidRPr="00B40C46">
        <w:rPr>
          <w:rFonts w:ascii="仿宋_GB2312" w:eastAsia="仿宋_GB2312" w:hAnsi="宋体" w:hint="eastAsia"/>
          <w:sz w:val="32"/>
          <w:szCs w:val="32"/>
        </w:rPr>
        <w:t>4</w:t>
      </w:r>
      <w:r w:rsidR="00E1526A">
        <w:rPr>
          <w:rFonts w:ascii="仿宋_GB2312" w:eastAsia="仿宋_GB2312" w:hAnsi="宋体" w:hint="eastAsia"/>
          <w:sz w:val="32"/>
          <w:szCs w:val="32"/>
        </w:rPr>
        <w:t>．</w:t>
      </w:r>
      <w:r w:rsidRPr="00B40C46">
        <w:rPr>
          <w:rFonts w:ascii="仿宋_GB2312" w:eastAsia="仿宋_GB2312" w:hAnsi="宋体" w:hint="eastAsia"/>
          <w:sz w:val="32"/>
          <w:szCs w:val="32"/>
        </w:rPr>
        <w:t>对于排查出的违法违规建设项目，若其无法履行环境保护设施竣工验收手续，又不符合国家产业政策的，依法停止生产或关闭。</w:t>
      </w:r>
    </w:p>
    <w:p w:rsidR="009E05A1" w:rsidRPr="00B40C46" w:rsidRDefault="009E05A1" w:rsidP="00DC7543">
      <w:pPr>
        <w:ind w:firstLineChars="200" w:firstLine="639"/>
        <w:rPr>
          <w:rFonts w:ascii="黑体" w:eastAsia="黑体" w:hAnsi="黑体" w:hint="eastAsia"/>
          <w:sz w:val="32"/>
          <w:szCs w:val="32"/>
        </w:rPr>
      </w:pPr>
      <w:r w:rsidRPr="00B40C46">
        <w:rPr>
          <w:rFonts w:ascii="黑体" w:eastAsia="黑体" w:hAnsi="黑体" w:hint="eastAsia"/>
          <w:sz w:val="32"/>
          <w:szCs w:val="32"/>
        </w:rPr>
        <w:t>四、工作步骤</w:t>
      </w:r>
    </w:p>
    <w:p w:rsidR="009E05A1" w:rsidRPr="00B40C46" w:rsidRDefault="009E05A1" w:rsidP="00C67377">
      <w:pPr>
        <w:ind w:firstLineChars="200" w:firstLine="640"/>
        <w:rPr>
          <w:rFonts w:ascii="仿宋_GB2312" w:eastAsia="仿宋_GB2312" w:hAnsi="宋体" w:hint="eastAsia"/>
          <w:sz w:val="32"/>
          <w:szCs w:val="32"/>
        </w:rPr>
      </w:pPr>
      <w:r w:rsidRPr="00D24648">
        <w:rPr>
          <w:rFonts w:ascii="楷体_GB2312" w:eastAsia="楷体_GB2312" w:hAnsi="宋体" w:hint="eastAsia"/>
          <w:b/>
          <w:sz w:val="32"/>
          <w:szCs w:val="32"/>
        </w:rPr>
        <w:lastRenderedPageBreak/>
        <w:t>1</w:t>
      </w:r>
      <w:r w:rsidR="00E1526A" w:rsidRPr="00D24648">
        <w:rPr>
          <w:rFonts w:ascii="楷体_GB2312" w:eastAsia="楷体_GB2312" w:hAnsi="宋体" w:hint="eastAsia"/>
          <w:b/>
          <w:sz w:val="32"/>
          <w:szCs w:val="32"/>
        </w:rPr>
        <w:t>．</w:t>
      </w:r>
      <w:r w:rsidRPr="00D24648">
        <w:rPr>
          <w:rFonts w:ascii="楷体_GB2312" w:eastAsia="楷体_GB2312" w:hAnsi="宋体" w:hint="eastAsia"/>
          <w:b/>
          <w:sz w:val="32"/>
          <w:szCs w:val="32"/>
        </w:rPr>
        <w:t>组织动员阶段（2015年4月中旬前）。</w:t>
      </w:r>
      <w:r w:rsidRPr="00B40C46">
        <w:rPr>
          <w:rFonts w:ascii="仿宋_GB2312" w:eastAsia="仿宋_GB2312" w:hAnsi="宋体" w:hint="eastAsia"/>
          <w:sz w:val="32"/>
          <w:szCs w:val="32"/>
        </w:rPr>
        <w:t>制定工作方案，做好动员部署，布置落实违反环境影响评价制度和“三同时”制度的建设项目清理整改工作任务，落实好必要的人力、物力和财力保障。</w:t>
      </w:r>
    </w:p>
    <w:p w:rsidR="009E05A1" w:rsidRPr="00B40C46" w:rsidRDefault="009E05A1" w:rsidP="00C67377">
      <w:pPr>
        <w:ind w:firstLineChars="200" w:firstLine="640"/>
        <w:rPr>
          <w:rFonts w:ascii="仿宋_GB2312" w:eastAsia="仿宋_GB2312" w:hAnsi="宋体" w:hint="eastAsia"/>
          <w:sz w:val="32"/>
          <w:szCs w:val="32"/>
        </w:rPr>
      </w:pPr>
      <w:r w:rsidRPr="00D24648">
        <w:rPr>
          <w:rFonts w:ascii="楷体_GB2312" w:eastAsia="楷体_GB2312" w:hAnsi="宋体" w:hint="eastAsia"/>
          <w:b/>
          <w:sz w:val="32"/>
          <w:szCs w:val="32"/>
        </w:rPr>
        <w:t>2</w:t>
      </w:r>
      <w:r w:rsidR="00E1526A" w:rsidRPr="00D24648">
        <w:rPr>
          <w:rFonts w:ascii="楷体_GB2312" w:eastAsia="楷体_GB2312" w:hAnsi="宋体" w:hint="eastAsia"/>
          <w:b/>
          <w:sz w:val="32"/>
          <w:szCs w:val="32"/>
        </w:rPr>
        <w:t>．</w:t>
      </w:r>
      <w:r w:rsidRPr="00D24648">
        <w:rPr>
          <w:rFonts w:ascii="楷体_GB2312" w:eastAsia="楷体_GB2312" w:hAnsi="宋体" w:hint="eastAsia"/>
          <w:b/>
          <w:sz w:val="32"/>
          <w:szCs w:val="32"/>
        </w:rPr>
        <w:t>集中排查阶段（2015年4月底前）。</w:t>
      </w:r>
      <w:r w:rsidRPr="00B40C46">
        <w:rPr>
          <w:rFonts w:ascii="仿宋_GB2312" w:eastAsia="仿宋_GB2312" w:hAnsi="宋体" w:hint="eastAsia"/>
          <w:sz w:val="32"/>
          <w:szCs w:val="32"/>
        </w:rPr>
        <w:t>在企业自查申报的同时，由街道牵头，联合环保部门对辖区范围内违反环境影响评价制度和“三同时”制度的建设项目开展集中排查。</w:t>
      </w:r>
    </w:p>
    <w:p w:rsidR="009E05A1" w:rsidRPr="00B40C46" w:rsidRDefault="009E05A1" w:rsidP="00C67377">
      <w:pPr>
        <w:ind w:firstLineChars="200" w:firstLine="640"/>
        <w:rPr>
          <w:rFonts w:ascii="仿宋_GB2312" w:eastAsia="仿宋_GB2312" w:hAnsi="宋体" w:hint="eastAsia"/>
          <w:sz w:val="32"/>
          <w:szCs w:val="32"/>
        </w:rPr>
      </w:pPr>
      <w:r w:rsidRPr="00D24648">
        <w:rPr>
          <w:rFonts w:ascii="楷体_GB2312" w:eastAsia="楷体_GB2312" w:hAnsi="宋体" w:hint="eastAsia"/>
          <w:b/>
          <w:sz w:val="32"/>
          <w:szCs w:val="32"/>
        </w:rPr>
        <w:t>3</w:t>
      </w:r>
      <w:r w:rsidR="00E1526A" w:rsidRPr="00D24648">
        <w:rPr>
          <w:rFonts w:ascii="楷体_GB2312" w:eastAsia="楷体_GB2312" w:hAnsi="宋体" w:hint="eastAsia"/>
          <w:b/>
          <w:sz w:val="32"/>
          <w:szCs w:val="32"/>
        </w:rPr>
        <w:t>．</w:t>
      </w:r>
      <w:r w:rsidRPr="00D24648">
        <w:rPr>
          <w:rFonts w:ascii="楷体_GB2312" w:eastAsia="楷体_GB2312" w:hAnsi="宋体" w:hint="eastAsia"/>
          <w:b/>
          <w:sz w:val="32"/>
          <w:szCs w:val="32"/>
        </w:rPr>
        <w:t>全面整改阶段（2015年5月-2015年11月）。</w:t>
      </w:r>
      <w:r w:rsidRPr="00B40C46">
        <w:rPr>
          <w:rFonts w:ascii="仿宋_GB2312" w:eastAsia="仿宋_GB2312" w:hAnsi="宋体" w:hint="eastAsia"/>
          <w:sz w:val="32"/>
          <w:szCs w:val="32"/>
        </w:rPr>
        <w:t>对排查情况进行梳理，制定一厂一策</w:t>
      </w:r>
      <w:r>
        <w:rPr>
          <w:rFonts w:ascii="仿宋_GB2312" w:eastAsia="仿宋_GB2312" w:hAnsi="宋体" w:hint="eastAsia"/>
          <w:sz w:val="32"/>
          <w:szCs w:val="32"/>
        </w:rPr>
        <w:t>。</w:t>
      </w:r>
      <w:r w:rsidRPr="00B40C46">
        <w:rPr>
          <w:rFonts w:ascii="仿宋_GB2312" w:eastAsia="仿宋_GB2312" w:hAnsi="宋体" w:hint="eastAsia"/>
          <w:sz w:val="32"/>
          <w:szCs w:val="32"/>
        </w:rPr>
        <w:t>街道</w:t>
      </w:r>
      <w:r>
        <w:rPr>
          <w:rFonts w:ascii="仿宋_GB2312" w:eastAsia="仿宋_GB2312" w:hAnsi="宋体" w:hint="eastAsia"/>
          <w:sz w:val="32"/>
          <w:szCs w:val="32"/>
        </w:rPr>
        <w:t>联合环保部门</w:t>
      </w:r>
      <w:r w:rsidRPr="00B40C46">
        <w:rPr>
          <w:rFonts w:ascii="仿宋_GB2312" w:eastAsia="仿宋_GB2312" w:hAnsi="宋体" w:hint="eastAsia"/>
          <w:sz w:val="32"/>
          <w:szCs w:val="32"/>
        </w:rPr>
        <w:t>按照相关要求，督促违法违规建设项目</w:t>
      </w:r>
      <w:r>
        <w:rPr>
          <w:rFonts w:ascii="仿宋_GB2312" w:eastAsia="仿宋_GB2312" w:hAnsi="宋体" w:hint="eastAsia"/>
          <w:sz w:val="32"/>
          <w:szCs w:val="32"/>
        </w:rPr>
        <w:t>整改</w:t>
      </w:r>
      <w:r w:rsidRPr="00B40C46">
        <w:rPr>
          <w:rFonts w:ascii="仿宋_GB2312" w:eastAsia="仿宋_GB2312" w:hAnsi="宋体" w:hint="eastAsia"/>
          <w:sz w:val="32"/>
          <w:szCs w:val="32"/>
        </w:rPr>
        <w:t>。补充排查在集中全面排查阶段漏查、漏报的建设项目，并及时进行整改。</w:t>
      </w:r>
    </w:p>
    <w:p w:rsidR="009E05A1" w:rsidRPr="00B40C46" w:rsidRDefault="009E05A1" w:rsidP="00C67377">
      <w:pPr>
        <w:ind w:firstLineChars="200" w:firstLine="640"/>
        <w:rPr>
          <w:rFonts w:ascii="仿宋_GB2312" w:eastAsia="仿宋_GB2312" w:hAnsi="宋体" w:hint="eastAsia"/>
          <w:sz w:val="32"/>
          <w:szCs w:val="32"/>
        </w:rPr>
      </w:pPr>
      <w:r w:rsidRPr="00D24648">
        <w:rPr>
          <w:rFonts w:ascii="楷体_GB2312" w:eastAsia="楷体_GB2312" w:hAnsi="宋体" w:hint="eastAsia"/>
          <w:b/>
          <w:sz w:val="32"/>
          <w:szCs w:val="32"/>
        </w:rPr>
        <w:t>4</w:t>
      </w:r>
      <w:r w:rsidR="00E1526A" w:rsidRPr="00D24648">
        <w:rPr>
          <w:rFonts w:ascii="楷体_GB2312" w:eastAsia="楷体_GB2312" w:hAnsi="宋体" w:hint="eastAsia"/>
          <w:b/>
          <w:sz w:val="32"/>
          <w:szCs w:val="32"/>
        </w:rPr>
        <w:t>．</w:t>
      </w:r>
      <w:r w:rsidRPr="00D24648">
        <w:rPr>
          <w:rFonts w:ascii="楷体_GB2312" w:eastAsia="楷体_GB2312" w:hAnsi="宋体" w:hint="eastAsia"/>
          <w:b/>
          <w:sz w:val="32"/>
          <w:szCs w:val="32"/>
        </w:rPr>
        <w:t>总结阶段（2015年12月）。</w:t>
      </w:r>
      <w:r w:rsidRPr="00B40C46">
        <w:rPr>
          <w:rFonts w:ascii="仿宋_GB2312" w:eastAsia="仿宋_GB2312" w:hAnsi="宋体" w:hint="eastAsia"/>
          <w:sz w:val="32"/>
          <w:szCs w:val="32"/>
        </w:rPr>
        <w:t>就全面清理违法违规建设项目专项行动进行总结，于</w:t>
      </w:r>
      <w:smartTag w:uri="urn:schemas-microsoft-com:office:smarttags" w:element="chsdate">
        <w:smartTagPr>
          <w:attr w:name="Year" w:val="2015"/>
          <w:attr w:name="Month" w:val="12"/>
          <w:attr w:name="Day" w:val="11"/>
          <w:attr w:name="IsLunarDate" w:val="False"/>
          <w:attr w:name="IsROCDate" w:val="False"/>
        </w:smartTagPr>
        <w:r w:rsidRPr="00B40C46">
          <w:rPr>
            <w:rFonts w:ascii="仿宋_GB2312" w:eastAsia="仿宋_GB2312" w:hAnsi="宋体" w:hint="eastAsia"/>
            <w:sz w:val="32"/>
            <w:szCs w:val="32"/>
          </w:rPr>
          <w:t>2015年12月11日</w:t>
        </w:r>
      </w:smartTag>
      <w:r w:rsidRPr="00B40C46">
        <w:rPr>
          <w:rFonts w:ascii="仿宋_GB2312" w:eastAsia="仿宋_GB2312" w:hAnsi="宋体" w:hint="eastAsia"/>
          <w:sz w:val="32"/>
          <w:szCs w:val="32"/>
        </w:rPr>
        <w:t>前报市环保局。同时抓紧完成清理整改的扫尾工作。</w:t>
      </w:r>
    </w:p>
    <w:p w:rsidR="009E05A1" w:rsidRPr="00B40C46" w:rsidRDefault="009E05A1" w:rsidP="00DC7543">
      <w:pPr>
        <w:ind w:firstLineChars="200" w:firstLine="639"/>
        <w:rPr>
          <w:rFonts w:ascii="黑体" w:eastAsia="黑体" w:hAnsi="黑体" w:hint="eastAsia"/>
          <w:sz w:val="32"/>
          <w:szCs w:val="32"/>
        </w:rPr>
      </w:pPr>
      <w:r w:rsidRPr="00B40C46">
        <w:rPr>
          <w:rFonts w:ascii="黑体" w:eastAsia="黑体" w:hAnsi="黑体" w:hint="eastAsia"/>
          <w:sz w:val="32"/>
          <w:szCs w:val="32"/>
        </w:rPr>
        <w:t>五、保障措施</w:t>
      </w:r>
    </w:p>
    <w:p w:rsidR="009E05A1" w:rsidRPr="00D24648" w:rsidRDefault="009E05A1" w:rsidP="00DC7543">
      <w:pPr>
        <w:ind w:firstLine="570"/>
        <w:rPr>
          <w:rFonts w:ascii="楷体_GB2312" w:eastAsia="楷体_GB2312" w:hAnsi="宋体" w:cs="仿宋_GB2312" w:hint="eastAsia"/>
          <w:b/>
          <w:color w:val="000000"/>
          <w:sz w:val="32"/>
          <w:szCs w:val="32"/>
        </w:rPr>
      </w:pPr>
      <w:r w:rsidRPr="00D24648">
        <w:rPr>
          <w:rFonts w:ascii="楷体_GB2312" w:eastAsia="楷体_GB2312" w:hAnsi="宋体" w:cs="仿宋_GB2312" w:hint="eastAsia"/>
          <w:b/>
          <w:color w:val="000000"/>
          <w:sz w:val="32"/>
          <w:szCs w:val="32"/>
        </w:rPr>
        <w:t>1</w:t>
      </w:r>
      <w:r w:rsidR="00E1526A" w:rsidRPr="00D24648">
        <w:rPr>
          <w:rFonts w:ascii="楷体_GB2312" w:eastAsia="楷体_GB2312" w:hAnsi="宋体" w:cs="仿宋_GB2312" w:hint="eastAsia"/>
          <w:b/>
          <w:color w:val="000000"/>
          <w:sz w:val="32"/>
          <w:szCs w:val="32"/>
        </w:rPr>
        <w:t>．加强组织领导</w:t>
      </w:r>
    </w:p>
    <w:p w:rsidR="009E05A1" w:rsidRPr="003553DA" w:rsidRDefault="009E05A1" w:rsidP="00DC7543">
      <w:pPr>
        <w:ind w:firstLine="570"/>
        <w:rPr>
          <w:rFonts w:ascii="仿宋_GB2312" w:eastAsia="仿宋_GB2312" w:hAnsi="宋体" w:cs="仿宋_GB2312" w:hint="eastAsia"/>
          <w:color w:val="000000"/>
          <w:sz w:val="32"/>
          <w:szCs w:val="32"/>
        </w:rPr>
      </w:pPr>
      <w:r w:rsidRPr="003553DA">
        <w:rPr>
          <w:rFonts w:ascii="仿宋_GB2312" w:eastAsia="仿宋_GB2312" w:hAnsi="宋体" w:cs="仿宋_GB2312" w:hint="eastAsia"/>
          <w:color w:val="000000"/>
          <w:sz w:val="32"/>
          <w:szCs w:val="32"/>
        </w:rPr>
        <w:t>街道成立</w:t>
      </w:r>
      <w:r w:rsidRPr="003553DA">
        <w:rPr>
          <w:rFonts w:ascii="仿宋_GB2312" w:eastAsia="仿宋_GB2312" w:hAnsi="宋体" w:hint="eastAsia"/>
          <w:sz w:val="32"/>
          <w:szCs w:val="32"/>
        </w:rPr>
        <w:t>全面清理违法违规建设项目环保专项行动</w:t>
      </w:r>
      <w:r w:rsidRPr="003553DA">
        <w:rPr>
          <w:rFonts w:ascii="仿宋_GB2312" w:eastAsia="仿宋_GB2312" w:hAnsi="宋体" w:cs="仿宋_GB2312" w:hint="eastAsia"/>
          <w:color w:val="000000"/>
          <w:sz w:val="32"/>
          <w:szCs w:val="32"/>
        </w:rPr>
        <w:t>工作领导小组：</w:t>
      </w:r>
    </w:p>
    <w:p w:rsidR="009E05A1" w:rsidRPr="003553DA" w:rsidRDefault="009E05A1" w:rsidP="00DC7543">
      <w:pPr>
        <w:ind w:firstLine="570"/>
        <w:rPr>
          <w:rFonts w:ascii="仿宋_GB2312" w:eastAsia="仿宋_GB2312" w:hAnsi="宋体" w:cs="仿宋_GB2312" w:hint="eastAsia"/>
          <w:color w:val="000000"/>
          <w:sz w:val="32"/>
          <w:szCs w:val="32"/>
        </w:rPr>
      </w:pPr>
      <w:r w:rsidRPr="003553DA">
        <w:rPr>
          <w:rFonts w:ascii="仿宋_GB2312" w:eastAsia="仿宋_GB2312" w:hAnsi="宋体" w:cs="仿宋_GB2312" w:hint="eastAsia"/>
          <w:color w:val="000000"/>
          <w:sz w:val="32"/>
          <w:szCs w:val="32"/>
        </w:rPr>
        <w:t>组</w:t>
      </w:r>
      <w:r w:rsidR="00811F46">
        <w:rPr>
          <w:rFonts w:ascii="仿宋_GB2312" w:eastAsia="仿宋_GB2312" w:hAnsi="宋体" w:cs="仿宋_GB2312" w:hint="eastAsia"/>
          <w:color w:val="000000"/>
          <w:sz w:val="32"/>
          <w:szCs w:val="32"/>
        </w:rPr>
        <w:t xml:space="preserve">  </w:t>
      </w:r>
      <w:r w:rsidRPr="003553DA">
        <w:rPr>
          <w:rFonts w:ascii="仿宋_GB2312" w:eastAsia="仿宋_GB2312" w:hAnsi="宋体" w:cs="仿宋_GB2312" w:hint="eastAsia"/>
          <w:color w:val="000000"/>
          <w:sz w:val="32"/>
          <w:szCs w:val="32"/>
        </w:rPr>
        <w:t>长：</w:t>
      </w:r>
      <w:r>
        <w:rPr>
          <w:rFonts w:ascii="仿宋_GB2312" w:eastAsia="仿宋_GB2312" w:hAnsi="宋体" w:cs="仿宋_GB2312" w:hint="eastAsia"/>
          <w:color w:val="000000"/>
          <w:sz w:val="32"/>
          <w:szCs w:val="32"/>
        </w:rPr>
        <w:t>陈国权</w:t>
      </w:r>
    </w:p>
    <w:p w:rsidR="00811F46" w:rsidRDefault="009E05A1" w:rsidP="00DC7543">
      <w:pPr>
        <w:ind w:firstLine="570"/>
        <w:rPr>
          <w:rFonts w:ascii="仿宋_GB2312" w:eastAsia="仿宋_GB2312" w:hAnsi="宋体" w:cs="仿宋_GB2312" w:hint="eastAsia"/>
          <w:color w:val="000000"/>
          <w:sz w:val="32"/>
          <w:szCs w:val="32"/>
        </w:rPr>
      </w:pPr>
      <w:r w:rsidRPr="003553DA">
        <w:rPr>
          <w:rFonts w:ascii="仿宋_GB2312" w:eastAsia="仿宋_GB2312" w:hAnsi="宋体" w:cs="仿宋_GB2312" w:hint="eastAsia"/>
          <w:color w:val="000000"/>
          <w:sz w:val="32"/>
          <w:szCs w:val="32"/>
        </w:rPr>
        <w:t>副组长：</w:t>
      </w:r>
      <w:r>
        <w:rPr>
          <w:rFonts w:ascii="仿宋_GB2312" w:eastAsia="仿宋_GB2312" w:hAnsi="宋体" w:cs="仿宋_GB2312" w:hint="eastAsia"/>
          <w:color w:val="000000"/>
          <w:sz w:val="32"/>
          <w:szCs w:val="32"/>
        </w:rPr>
        <w:t xml:space="preserve">黄向锋  </w:t>
      </w:r>
      <w:r w:rsidR="00811F46">
        <w:rPr>
          <w:rFonts w:ascii="仿宋_GB2312" w:eastAsia="仿宋_GB2312" w:hAnsi="宋体" w:cs="仿宋_GB2312" w:hint="eastAsia"/>
          <w:color w:val="000000"/>
          <w:sz w:val="32"/>
          <w:szCs w:val="32"/>
        </w:rPr>
        <w:t xml:space="preserve"> </w:t>
      </w:r>
      <w:r>
        <w:rPr>
          <w:rFonts w:ascii="仿宋_GB2312" w:eastAsia="仿宋_GB2312" w:hAnsi="宋体" w:cs="仿宋_GB2312" w:hint="eastAsia"/>
          <w:color w:val="000000"/>
          <w:sz w:val="32"/>
          <w:szCs w:val="32"/>
        </w:rPr>
        <w:t>李</w:t>
      </w:r>
      <w:r w:rsidR="00811F46">
        <w:rPr>
          <w:rFonts w:ascii="仿宋_GB2312" w:eastAsia="仿宋_GB2312" w:hAnsi="宋体" w:cs="仿宋_GB2312" w:hint="eastAsia"/>
          <w:color w:val="000000"/>
          <w:sz w:val="32"/>
          <w:szCs w:val="32"/>
        </w:rPr>
        <w:t xml:space="preserve">  </w:t>
      </w:r>
      <w:r>
        <w:rPr>
          <w:rFonts w:ascii="仿宋_GB2312" w:eastAsia="仿宋_GB2312" w:hAnsi="宋体" w:cs="仿宋_GB2312" w:hint="eastAsia"/>
          <w:color w:val="000000"/>
          <w:sz w:val="32"/>
          <w:szCs w:val="32"/>
        </w:rPr>
        <w:t>伟</w:t>
      </w:r>
    </w:p>
    <w:p w:rsidR="00811F46" w:rsidRDefault="009E05A1" w:rsidP="00DC7543">
      <w:pPr>
        <w:ind w:firstLine="570"/>
        <w:rPr>
          <w:rFonts w:ascii="仿宋_GB2312" w:eastAsia="仿宋_GB2312" w:hAnsi="宋体" w:cs="仿宋_GB2312" w:hint="eastAsia"/>
          <w:color w:val="000000"/>
          <w:sz w:val="32"/>
          <w:szCs w:val="32"/>
        </w:rPr>
      </w:pPr>
      <w:r w:rsidRPr="003553DA">
        <w:rPr>
          <w:rFonts w:ascii="仿宋_GB2312" w:eastAsia="仿宋_GB2312" w:hAnsi="宋体" w:cs="仿宋_GB2312" w:hint="eastAsia"/>
          <w:color w:val="000000"/>
          <w:sz w:val="32"/>
          <w:szCs w:val="32"/>
        </w:rPr>
        <w:t>成</w:t>
      </w:r>
      <w:r w:rsidR="00811F46">
        <w:rPr>
          <w:rFonts w:ascii="仿宋_GB2312" w:eastAsia="仿宋_GB2312" w:hAnsi="宋体" w:cs="仿宋_GB2312" w:hint="eastAsia"/>
          <w:color w:val="000000"/>
          <w:sz w:val="32"/>
          <w:szCs w:val="32"/>
        </w:rPr>
        <w:t xml:space="preserve">  </w:t>
      </w:r>
      <w:r w:rsidRPr="003553DA">
        <w:rPr>
          <w:rFonts w:ascii="仿宋_GB2312" w:eastAsia="仿宋_GB2312" w:hAnsi="宋体" w:cs="仿宋_GB2312" w:hint="eastAsia"/>
          <w:color w:val="000000"/>
          <w:sz w:val="32"/>
          <w:szCs w:val="32"/>
        </w:rPr>
        <w:t>员</w:t>
      </w:r>
      <w:r w:rsidR="00811F46">
        <w:rPr>
          <w:rFonts w:ascii="仿宋_GB2312" w:eastAsia="仿宋_GB2312" w:hAnsi="宋体" w:cs="仿宋_GB2312" w:hint="eastAsia"/>
          <w:color w:val="000000"/>
          <w:sz w:val="32"/>
          <w:szCs w:val="32"/>
        </w:rPr>
        <w:t>：</w:t>
      </w:r>
      <w:r w:rsidRPr="003553DA">
        <w:rPr>
          <w:rFonts w:ascii="仿宋_GB2312" w:eastAsia="仿宋_GB2312" w:hAnsi="宋体" w:cs="仿宋_GB2312" w:hint="eastAsia"/>
          <w:color w:val="000000"/>
          <w:sz w:val="32"/>
          <w:szCs w:val="32"/>
        </w:rPr>
        <w:t xml:space="preserve">周城佳  </w:t>
      </w:r>
      <w:r w:rsidR="00811F46">
        <w:rPr>
          <w:rFonts w:ascii="仿宋_GB2312" w:eastAsia="仿宋_GB2312" w:hAnsi="宋体" w:cs="仿宋_GB2312" w:hint="eastAsia"/>
          <w:color w:val="000000"/>
          <w:sz w:val="32"/>
          <w:szCs w:val="32"/>
        </w:rPr>
        <w:t xml:space="preserve"> </w:t>
      </w:r>
      <w:r w:rsidRPr="003553DA">
        <w:rPr>
          <w:rFonts w:ascii="仿宋_GB2312" w:eastAsia="仿宋_GB2312" w:hAnsi="宋体" w:cs="仿宋_GB2312" w:hint="eastAsia"/>
          <w:color w:val="000000"/>
          <w:sz w:val="32"/>
          <w:szCs w:val="32"/>
        </w:rPr>
        <w:t xml:space="preserve">李晓俊 </w:t>
      </w:r>
      <w:r>
        <w:rPr>
          <w:rFonts w:ascii="仿宋_GB2312" w:eastAsia="仿宋_GB2312" w:hAnsi="宋体" w:cs="仿宋_GB2312" w:hint="eastAsia"/>
          <w:color w:val="000000"/>
          <w:sz w:val="32"/>
          <w:szCs w:val="32"/>
        </w:rPr>
        <w:t xml:space="preserve"> </w:t>
      </w:r>
    </w:p>
    <w:p w:rsidR="009E05A1" w:rsidRPr="003553DA" w:rsidRDefault="009E05A1" w:rsidP="00DC7543">
      <w:pPr>
        <w:ind w:firstLineChars="571" w:firstLine="1825"/>
        <w:rPr>
          <w:rFonts w:ascii="仿宋_GB2312" w:eastAsia="仿宋_GB2312" w:hAnsi="宋体" w:cs="仿宋_GB2312" w:hint="eastAsia"/>
          <w:color w:val="000000"/>
          <w:sz w:val="32"/>
          <w:szCs w:val="32"/>
        </w:rPr>
      </w:pPr>
      <w:r w:rsidRPr="003553DA">
        <w:rPr>
          <w:rFonts w:ascii="仿宋_GB2312" w:eastAsia="仿宋_GB2312" w:hAnsi="宋体" w:cs="仿宋_GB2312" w:hint="eastAsia"/>
          <w:color w:val="000000"/>
          <w:sz w:val="32"/>
          <w:szCs w:val="32"/>
        </w:rPr>
        <w:t>王</w:t>
      </w:r>
      <w:r w:rsidR="00811F46">
        <w:rPr>
          <w:rFonts w:ascii="仿宋_GB2312" w:eastAsia="仿宋_GB2312" w:hAnsi="宋体" w:cs="仿宋_GB2312" w:hint="eastAsia"/>
          <w:color w:val="000000"/>
          <w:sz w:val="32"/>
          <w:szCs w:val="32"/>
        </w:rPr>
        <w:t xml:space="preserve">  </w:t>
      </w:r>
      <w:r w:rsidRPr="003553DA">
        <w:rPr>
          <w:rFonts w:ascii="仿宋_GB2312" w:eastAsia="仿宋_GB2312" w:hAnsi="宋体" w:cs="仿宋_GB2312" w:hint="eastAsia"/>
          <w:color w:val="000000"/>
          <w:sz w:val="32"/>
          <w:szCs w:val="32"/>
        </w:rPr>
        <w:t>宏</w:t>
      </w:r>
      <w:r>
        <w:rPr>
          <w:rFonts w:ascii="仿宋_GB2312" w:eastAsia="仿宋_GB2312" w:hAnsi="宋体" w:cs="仿宋_GB2312" w:hint="eastAsia"/>
          <w:color w:val="000000"/>
          <w:sz w:val="32"/>
          <w:szCs w:val="32"/>
        </w:rPr>
        <w:t>（环保局</w:t>
      </w:r>
      <w:r w:rsidRPr="003553DA">
        <w:rPr>
          <w:rFonts w:ascii="仿宋_GB2312" w:eastAsia="仿宋_GB2312" w:hAnsi="宋体" w:cs="仿宋_GB2312" w:hint="eastAsia"/>
          <w:color w:val="000000"/>
          <w:sz w:val="32"/>
          <w:szCs w:val="32"/>
        </w:rPr>
        <w:t>）</w:t>
      </w:r>
      <w:r w:rsidR="00811F46">
        <w:rPr>
          <w:rFonts w:ascii="仿宋_GB2312" w:eastAsia="仿宋_GB2312" w:hAnsi="宋体" w:cs="仿宋_GB2312" w:hint="eastAsia"/>
          <w:color w:val="000000"/>
          <w:sz w:val="32"/>
          <w:szCs w:val="32"/>
        </w:rPr>
        <w:t xml:space="preserve">   </w:t>
      </w:r>
      <w:r>
        <w:rPr>
          <w:rFonts w:ascii="仿宋_GB2312" w:eastAsia="仿宋_GB2312" w:hAnsi="宋体" w:cs="仿宋_GB2312" w:hint="eastAsia"/>
          <w:color w:val="000000"/>
          <w:sz w:val="32"/>
          <w:szCs w:val="32"/>
        </w:rPr>
        <w:t>陈惠汾（环保局</w:t>
      </w:r>
      <w:r w:rsidRPr="003553DA">
        <w:rPr>
          <w:rFonts w:ascii="仿宋_GB2312" w:eastAsia="仿宋_GB2312" w:hAnsi="宋体" w:cs="仿宋_GB2312" w:hint="eastAsia"/>
          <w:color w:val="000000"/>
          <w:sz w:val="32"/>
          <w:szCs w:val="32"/>
        </w:rPr>
        <w:t>）</w:t>
      </w:r>
    </w:p>
    <w:p w:rsidR="009E05A1" w:rsidRPr="00D24648" w:rsidRDefault="009E05A1" w:rsidP="00C67377">
      <w:pPr>
        <w:ind w:firstLineChars="200" w:firstLine="640"/>
        <w:rPr>
          <w:rFonts w:ascii="楷体_GB2312" w:eastAsia="楷体_GB2312" w:hAnsi="宋体" w:cs="仿宋_GB2312" w:hint="eastAsia"/>
          <w:b/>
          <w:color w:val="000000"/>
          <w:sz w:val="32"/>
          <w:szCs w:val="32"/>
        </w:rPr>
      </w:pPr>
      <w:r w:rsidRPr="00D24648">
        <w:rPr>
          <w:rFonts w:ascii="楷体_GB2312" w:eastAsia="楷体_GB2312" w:hAnsi="宋体" w:cs="仿宋_GB2312" w:hint="eastAsia"/>
          <w:b/>
          <w:color w:val="000000"/>
          <w:sz w:val="32"/>
          <w:szCs w:val="32"/>
        </w:rPr>
        <w:t>2</w:t>
      </w:r>
      <w:r w:rsidR="00E1526A" w:rsidRPr="00D24648">
        <w:rPr>
          <w:rFonts w:ascii="楷体_GB2312" w:eastAsia="楷体_GB2312" w:hAnsi="宋体" w:cs="仿宋_GB2312" w:hint="eastAsia"/>
          <w:b/>
          <w:color w:val="000000"/>
          <w:sz w:val="32"/>
          <w:szCs w:val="32"/>
        </w:rPr>
        <w:t>．</w:t>
      </w:r>
      <w:r w:rsidRPr="00D24648">
        <w:rPr>
          <w:rFonts w:ascii="楷体_GB2312" w:eastAsia="楷体_GB2312" w:hAnsi="宋体" w:cs="仿宋_GB2312" w:hint="eastAsia"/>
          <w:b/>
          <w:color w:val="000000"/>
          <w:sz w:val="32"/>
          <w:szCs w:val="32"/>
        </w:rPr>
        <w:t>强化联动机制</w:t>
      </w:r>
    </w:p>
    <w:p w:rsidR="009E05A1" w:rsidRPr="003553DA" w:rsidRDefault="009E05A1" w:rsidP="00DC7543">
      <w:pPr>
        <w:ind w:firstLineChars="200" w:firstLine="639"/>
        <w:rPr>
          <w:rFonts w:ascii="仿宋_GB2312" w:eastAsia="仿宋_GB2312" w:hAnsi="宋体" w:cs="仿宋_GB2312" w:hint="eastAsia"/>
          <w:color w:val="000000"/>
          <w:sz w:val="32"/>
          <w:szCs w:val="32"/>
        </w:rPr>
      </w:pPr>
      <w:r w:rsidRPr="003553DA">
        <w:rPr>
          <w:rFonts w:ascii="仿宋_GB2312" w:eastAsia="仿宋_GB2312" w:hAnsi="宋体" w:cs="仿宋_GB2312" w:hint="eastAsia"/>
          <w:color w:val="000000"/>
          <w:sz w:val="32"/>
          <w:szCs w:val="32"/>
        </w:rPr>
        <w:lastRenderedPageBreak/>
        <w:t>建立环保、经信、公安联动机制，对拒不履行关停、搬迁的企业，要依法采取联合行动，采取有效措施，强制执行到位；对在此次清理工作中出现的抗拒检查或涉嫌超标排放等情节恶劣的环境违法犯罪行为，依法对当事人行政拘留或移交司法机关追究刑事责任。</w:t>
      </w:r>
    </w:p>
    <w:p w:rsidR="009E05A1" w:rsidRPr="00D24648" w:rsidRDefault="009E05A1" w:rsidP="00C67377">
      <w:pPr>
        <w:ind w:firstLineChars="200" w:firstLine="640"/>
        <w:rPr>
          <w:rFonts w:ascii="楷体_GB2312" w:eastAsia="楷体_GB2312" w:hAnsi="宋体" w:cs="仿宋_GB2312" w:hint="eastAsia"/>
          <w:b/>
          <w:color w:val="000000"/>
          <w:sz w:val="32"/>
          <w:szCs w:val="32"/>
        </w:rPr>
      </w:pPr>
      <w:r w:rsidRPr="00D24648">
        <w:rPr>
          <w:rFonts w:ascii="楷体_GB2312" w:eastAsia="楷体_GB2312" w:hAnsi="宋体" w:cs="仿宋_GB2312" w:hint="eastAsia"/>
          <w:b/>
          <w:color w:val="000000"/>
          <w:sz w:val="32"/>
          <w:szCs w:val="32"/>
        </w:rPr>
        <w:t>3</w:t>
      </w:r>
      <w:r w:rsidR="00E1526A" w:rsidRPr="00D24648">
        <w:rPr>
          <w:rFonts w:ascii="楷体_GB2312" w:eastAsia="楷体_GB2312" w:hAnsi="宋体" w:cs="仿宋_GB2312" w:hint="eastAsia"/>
          <w:b/>
          <w:color w:val="000000"/>
          <w:sz w:val="32"/>
          <w:szCs w:val="32"/>
        </w:rPr>
        <w:t>．广泛宣传发动</w:t>
      </w:r>
    </w:p>
    <w:p w:rsidR="009E05A1" w:rsidRPr="003553DA" w:rsidRDefault="009E05A1" w:rsidP="00DC7543">
      <w:pPr>
        <w:ind w:firstLineChars="200" w:firstLine="639"/>
        <w:rPr>
          <w:rFonts w:ascii="仿宋_GB2312" w:eastAsia="仿宋_GB2312" w:hAnsi="宋体" w:cs="仿宋_GB2312" w:hint="eastAsia"/>
          <w:color w:val="000000"/>
          <w:sz w:val="32"/>
          <w:szCs w:val="32"/>
        </w:rPr>
      </w:pPr>
      <w:r>
        <w:rPr>
          <w:rFonts w:ascii="仿宋_GB2312" w:eastAsia="仿宋_GB2312" w:hAnsi="宋体" w:cs="仿宋_GB2312" w:hint="eastAsia"/>
          <w:color w:val="000000"/>
          <w:sz w:val="32"/>
          <w:szCs w:val="32"/>
        </w:rPr>
        <w:t>街道将召开专项整治工作动员部署会议，广泛宣传发动，</w:t>
      </w:r>
      <w:r w:rsidRPr="003553DA">
        <w:rPr>
          <w:rFonts w:ascii="仿宋_GB2312" w:eastAsia="仿宋_GB2312" w:hAnsi="宋体" w:cs="仿宋_GB2312" w:hint="eastAsia"/>
          <w:color w:val="000000"/>
          <w:sz w:val="32"/>
          <w:szCs w:val="32"/>
        </w:rPr>
        <w:t>组织企事业单位切实做好自查申报</w:t>
      </w:r>
      <w:r>
        <w:rPr>
          <w:rFonts w:ascii="仿宋_GB2312" w:eastAsia="仿宋_GB2312" w:hAnsi="宋体" w:cs="仿宋_GB2312" w:hint="eastAsia"/>
          <w:color w:val="000000"/>
          <w:sz w:val="32"/>
          <w:szCs w:val="32"/>
        </w:rPr>
        <w:t>工作</w:t>
      </w:r>
      <w:r w:rsidRPr="003553DA">
        <w:rPr>
          <w:rFonts w:ascii="仿宋_GB2312" w:eastAsia="仿宋_GB2312" w:hAnsi="宋体" w:cs="仿宋_GB2312" w:hint="eastAsia"/>
          <w:color w:val="000000"/>
          <w:sz w:val="32"/>
          <w:szCs w:val="32"/>
        </w:rPr>
        <w:t>。</w:t>
      </w:r>
      <w:r>
        <w:rPr>
          <w:rFonts w:ascii="仿宋_GB2312" w:eastAsia="仿宋_GB2312" w:hAnsi="宋体" w:cs="仿宋_GB2312" w:hint="eastAsia"/>
          <w:color w:val="000000"/>
          <w:sz w:val="32"/>
          <w:szCs w:val="32"/>
        </w:rPr>
        <w:t>各企事业单位必须在4月30日前将建设项目自查表（</w:t>
      </w:r>
      <w:r w:rsidR="00BA623D">
        <w:rPr>
          <w:rFonts w:ascii="仿宋_GB2312" w:eastAsia="仿宋_GB2312" w:hAnsi="宋体" w:cs="仿宋_GB2312" w:hint="eastAsia"/>
          <w:color w:val="000000"/>
          <w:sz w:val="32"/>
          <w:szCs w:val="32"/>
        </w:rPr>
        <w:t>见</w:t>
      </w:r>
      <w:r>
        <w:rPr>
          <w:rFonts w:ascii="仿宋_GB2312" w:eastAsia="仿宋_GB2312" w:hAnsi="宋体" w:cs="仿宋_GB2312" w:hint="eastAsia"/>
          <w:color w:val="000000"/>
          <w:sz w:val="32"/>
          <w:szCs w:val="32"/>
        </w:rPr>
        <w:t>附件）如实填写，上报至街道经济发展科周城佳、李晓俊61096033，传真61096036。对此次自查申报不如实填报的，今后执法检查中发现的，一律从重处罚。</w:t>
      </w:r>
    </w:p>
    <w:p w:rsidR="009E05A1" w:rsidRDefault="009E05A1" w:rsidP="00DC7543">
      <w:pPr>
        <w:ind w:right="1905"/>
        <w:rPr>
          <w:rFonts w:ascii="黑体" w:eastAsia="黑体" w:hint="eastAsia"/>
          <w:sz w:val="28"/>
          <w:szCs w:val="28"/>
        </w:rPr>
      </w:pPr>
    </w:p>
    <w:p w:rsidR="00DC7543" w:rsidRDefault="00DC7543" w:rsidP="00DC7543">
      <w:pPr>
        <w:ind w:right="1905"/>
        <w:rPr>
          <w:rFonts w:ascii="黑体" w:eastAsia="黑体" w:hint="eastAsia"/>
          <w:sz w:val="28"/>
          <w:szCs w:val="28"/>
        </w:rPr>
      </w:pPr>
    </w:p>
    <w:p w:rsidR="00DC7543" w:rsidRDefault="00DC7543" w:rsidP="00DC7543">
      <w:pPr>
        <w:ind w:right="1905"/>
        <w:rPr>
          <w:rFonts w:ascii="黑体" w:eastAsia="黑体" w:hint="eastAsia"/>
          <w:sz w:val="28"/>
          <w:szCs w:val="28"/>
        </w:rPr>
      </w:pPr>
    </w:p>
    <w:p w:rsidR="00DC7543" w:rsidRDefault="00DC7543" w:rsidP="00DC7543">
      <w:pPr>
        <w:ind w:right="1905"/>
        <w:rPr>
          <w:rFonts w:ascii="黑体" w:eastAsia="黑体" w:hint="eastAsia"/>
          <w:sz w:val="28"/>
          <w:szCs w:val="28"/>
        </w:rPr>
      </w:pPr>
    </w:p>
    <w:p w:rsidR="00DC7543" w:rsidRDefault="00DC7543" w:rsidP="00DC7543">
      <w:pPr>
        <w:ind w:right="1905"/>
        <w:rPr>
          <w:rFonts w:ascii="黑体" w:eastAsia="黑体" w:hint="eastAsia"/>
          <w:sz w:val="28"/>
          <w:szCs w:val="28"/>
        </w:rPr>
      </w:pPr>
    </w:p>
    <w:p w:rsidR="00DC7543" w:rsidRDefault="00DC7543" w:rsidP="00DC7543">
      <w:pPr>
        <w:ind w:right="1905"/>
        <w:rPr>
          <w:rFonts w:ascii="黑体" w:eastAsia="黑体" w:hint="eastAsia"/>
          <w:sz w:val="28"/>
          <w:szCs w:val="28"/>
        </w:rPr>
      </w:pPr>
    </w:p>
    <w:p w:rsidR="00DC7543" w:rsidRDefault="00DC7543" w:rsidP="00DC7543">
      <w:pPr>
        <w:ind w:right="1905"/>
        <w:rPr>
          <w:rFonts w:ascii="黑体" w:eastAsia="黑体" w:hint="eastAsia"/>
          <w:sz w:val="28"/>
          <w:szCs w:val="28"/>
        </w:rPr>
      </w:pPr>
    </w:p>
    <w:p w:rsidR="00DC7543" w:rsidRDefault="00DC7543" w:rsidP="00DC7543">
      <w:pPr>
        <w:ind w:right="1905"/>
        <w:rPr>
          <w:rFonts w:ascii="黑体" w:eastAsia="黑体" w:hint="eastAsia"/>
          <w:sz w:val="28"/>
          <w:szCs w:val="28"/>
        </w:rPr>
      </w:pPr>
    </w:p>
    <w:p w:rsidR="00DC7543" w:rsidRDefault="00DC7543" w:rsidP="00DC7543">
      <w:pPr>
        <w:ind w:right="1905"/>
        <w:rPr>
          <w:rFonts w:ascii="黑体" w:eastAsia="黑体" w:hint="eastAsia"/>
          <w:sz w:val="28"/>
          <w:szCs w:val="28"/>
        </w:rPr>
      </w:pPr>
    </w:p>
    <w:p w:rsidR="00DC7543" w:rsidRDefault="00DC7543" w:rsidP="00DC7543">
      <w:pPr>
        <w:ind w:right="1905"/>
        <w:rPr>
          <w:rFonts w:ascii="黑体" w:eastAsia="黑体" w:hint="eastAsia"/>
          <w:sz w:val="28"/>
          <w:szCs w:val="28"/>
        </w:rPr>
      </w:pPr>
    </w:p>
    <w:p w:rsidR="009E05A1" w:rsidRPr="002B28BF" w:rsidRDefault="009E05A1" w:rsidP="009E05A1">
      <w:pPr>
        <w:ind w:right="1905"/>
        <w:rPr>
          <w:rFonts w:ascii="黑体" w:eastAsia="黑体" w:hint="eastAsia"/>
          <w:sz w:val="32"/>
          <w:szCs w:val="32"/>
        </w:rPr>
      </w:pPr>
      <w:r w:rsidRPr="002B28BF">
        <w:rPr>
          <w:rFonts w:ascii="黑体" w:eastAsia="黑体" w:hint="eastAsia"/>
          <w:sz w:val="32"/>
          <w:szCs w:val="32"/>
        </w:rPr>
        <w:t>附件</w:t>
      </w:r>
    </w:p>
    <w:p w:rsidR="009E05A1" w:rsidRPr="00D860A1" w:rsidRDefault="009E05A1" w:rsidP="009E05A1">
      <w:pPr>
        <w:ind w:right="1905"/>
        <w:jc w:val="left"/>
        <w:rPr>
          <w:rFonts w:ascii="黑体" w:eastAsia="黑体" w:hAnsi="黑体"/>
          <w:sz w:val="36"/>
          <w:szCs w:val="36"/>
        </w:rPr>
      </w:pPr>
      <w:r>
        <w:rPr>
          <w:rFonts w:ascii="黑体" w:eastAsia="黑体"/>
          <w:sz w:val="28"/>
          <w:szCs w:val="28"/>
        </w:rPr>
        <w:lastRenderedPageBreak/>
        <w:t xml:space="preserve">                    </w:t>
      </w:r>
      <w:r w:rsidRPr="00D860A1">
        <w:rPr>
          <w:rFonts w:ascii="黑体" w:eastAsia="黑体" w:hAnsi="黑体" w:hint="eastAsia"/>
          <w:sz w:val="36"/>
          <w:szCs w:val="36"/>
        </w:rPr>
        <w:t>建设项目自查表</w:t>
      </w:r>
    </w:p>
    <w:tbl>
      <w:tblPr>
        <w:tblW w:w="5347" w:type="pct"/>
        <w:tblInd w:w="-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35"/>
        <w:gridCol w:w="2201"/>
        <w:gridCol w:w="3757"/>
        <w:gridCol w:w="3178"/>
      </w:tblGrid>
      <w:tr w:rsidR="009E05A1" w:rsidRPr="00AC25C3">
        <w:trPr>
          <w:trHeight w:hRule="exact" w:val="454"/>
        </w:trPr>
        <w:tc>
          <w:tcPr>
            <w:tcW w:w="372" w:type="pct"/>
            <w:vMerge w:val="restart"/>
            <w:vAlign w:val="center"/>
          </w:tcPr>
          <w:p w:rsidR="009E05A1" w:rsidRPr="00F96F31" w:rsidRDefault="009E05A1" w:rsidP="00FA6248">
            <w:pPr>
              <w:spacing w:line="440" w:lineRule="exact"/>
              <w:jc w:val="center"/>
              <w:rPr>
                <w:sz w:val="24"/>
              </w:rPr>
            </w:pPr>
            <w:r w:rsidRPr="00F96F31">
              <w:rPr>
                <w:rFonts w:hint="eastAsia"/>
                <w:sz w:val="24"/>
              </w:rPr>
              <w:t>基本情况</w:t>
            </w:r>
          </w:p>
        </w:tc>
        <w:tc>
          <w:tcPr>
            <w:tcW w:w="1115" w:type="pct"/>
            <w:vAlign w:val="center"/>
          </w:tcPr>
          <w:p w:rsidR="009E05A1" w:rsidRPr="00F96F31" w:rsidRDefault="009E05A1" w:rsidP="00FA6248">
            <w:pPr>
              <w:spacing w:line="440" w:lineRule="exact"/>
              <w:jc w:val="center"/>
              <w:rPr>
                <w:sz w:val="24"/>
              </w:rPr>
            </w:pPr>
            <w:r w:rsidRPr="00F96F31">
              <w:rPr>
                <w:rFonts w:hint="eastAsia"/>
                <w:sz w:val="24"/>
              </w:rPr>
              <w:t>建设单位（盖章）</w:t>
            </w:r>
          </w:p>
        </w:tc>
        <w:tc>
          <w:tcPr>
            <w:tcW w:w="3513" w:type="pct"/>
            <w:gridSpan w:val="2"/>
          </w:tcPr>
          <w:p w:rsidR="009E05A1" w:rsidRPr="00F96F31" w:rsidRDefault="009E05A1" w:rsidP="00FA6248">
            <w:pPr>
              <w:spacing w:line="440" w:lineRule="exact"/>
              <w:rPr>
                <w:sz w:val="24"/>
              </w:rPr>
            </w:pPr>
          </w:p>
        </w:tc>
      </w:tr>
      <w:tr w:rsidR="009E05A1" w:rsidRPr="00AC25C3">
        <w:trPr>
          <w:trHeight w:hRule="exact" w:val="454"/>
        </w:trPr>
        <w:tc>
          <w:tcPr>
            <w:tcW w:w="372" w:type="pct"/>
            <w:vMerge/>
            <w:vAlign w:val="center"/>
          </w:tcPr>
          <w:p w:rsidR="009E05A1" w:rsidRPr="00F96F31" w:rsidRDefault="009E05A1" w:rsidP="00FA6248">
            <w:pPr>
              <w:spacing w:line="440" w:lineRule="exact"/>
              <w:jc w:val="center"/>
              <w:rPr>
                <w:sz w:val="24"/>
              </w:rPr>
            </w:pPr>
          </w:p>
        </w:tc>
        <w:tc>
          <w:tcPr>
            <w:tcW w:w="1115" w:type="pct"/>
            <w:vAlign w:val="center"/>
          </w:tcPr>
          <w:p w:rsidR="009E05A1" w:rsidRPr="00F96F31" w:rsidRDefault="009E05A1" w:rsidP="00FA6248">
            <w:pPr>
              <w:spacing w:line="440" w:lineRule="exact"/>
              <w:jc w:val="center"/>
              <w:rPr>
                <w:sz w:val="24"/>
              </w:rPr>
            </w:pPr>
            <w:r w:rsidRPr="00F96F31">
              <w:rPr>
                <w:rFonts w:hint="eastAsia"/>
                <w:sz w:val="24"/>
              </w:rPr>
              <w:t>项目名称</w:t>
            </w:r>
          </w:p>
        </w:tc>
        <w:tc>
          <w:tcPr>
            <w:tcW w:w="3513" w:type="pct"/>
            <w:gridSpan w:val="2"/>
          </w:tcPr>
          <w:p w:rsidR="009E05A1" w:rsidRPr="00F96F31" w:rsidRDefault="009E05A1" w:rsidP="00FA6248">
            <w:pPr>
              <w:spacing w:line="440" w:lineRule="exact"/>
              <w:rPr>
                <w:sz w:val="24"/>
              </w:rPr>
            </w:pPr>
          </w:p>
        </w:tc>
      </w:tr>
      <w:tr w:rsidR="009E05A1" w:rsidRPr="00AC25C3">
        <w:trPr>
          <w:trHeight w:hRule="exact" w:val="454"/>
        </w:trPr>
        <w:tc>
          <w:tcPr>
            <w:tcW w:w="372" w:type="pct"/>
            <w:vMerge/>
            <w:vAlign w:val="center"/>
          </w:tcPr>
          <w:p w:rsidR="009E05A1" w:rsidRPr="00F96F31" w:rsidRDefault="009E05A1" w:rsidP="00FA6248">
            <w:pPr>
              <w:spacing w:line="440" w:lineRule="exact"/>
              <w:jc w:val="center"/>
              <w:rPr>
                <w:sz w:val="24"/>
              </w:rPr>
            </w:pPr>
          </w:p>
        </w:tc>
        <w:tc>
          <w:tcPr>
            <w:tcW w:w="1115" w:type="pct"/>
            <w:vAlign w:val="center"/>
          </w:tcPr>
          <w:p w:rsidR="009E05A1" w:rsidRPr="00F96F31" w:rsidRDefault="009E05A1" w:rsidP="00FA6248">
            <w:pPr>
              <w:spacing w:line="440" w:lineRule="exact"/>
              <w:jc w:val="center"/>
              <w:rPr>
                <w:sz w:val="24"/>
              </w:rPr>
            </w:pPr>
            <w:r w:rsidRPr="00F96F31">
              <w:rPr>
                <w:rFonts w:hint="eastAsia"/>
                <w:sz w:val="24"/>
              </w:rPr>
              <w:t>联系人及联系电话</w:t>
            </w:r>
          </w:p>
        </w:tc>
        <w:tc>
          <w:tcPr>
            <w:tcW w:w="3513" w:type="pct"/>
            <w:gridSpan w:val="2"/>
          </w:tcPr>
          <w:p w:rsidR="009E05A1" w:rsidRPr="00F96F31" w:rsidRDefault="009E05A1" w:rsidP="00FA6248">
            <w:pPr>
              <w:spacing w:line="440" w:lineRule="exact"/>
              <w:rPr>
                <w:sz w:val="24"/>
              </w:rPr>
            </w:pPr>
          </w:p>
        </w:tc>
      </w:tr>
      <w:tr w:rsidR="009E05A1" w:rsidRPr="00AC25C3">
        <w:trPr>
          <w:trHeight w:hRule="exact" w:val="454"/>
        </w:trPr>
        <w:tc>
          <w:tcPr>
            <w:tcW w:w="372" w:type="pct"/>
            <w:vMerge/>
            <w:vAlign w:val="center"/>
          </w:tcPr>
          <w:p w:rsidR="009E05A1" w:rsidRPr="00F96F31" w:rsidRDefault="009E05A1" w:rsidP="00FA6248">
            <w:pPr>
              <w:spacing w:line="440" w:lineRule="exact"/>
              <w:jc w:val="center"/>
              <w:rPr>
                <w:sz w:val="24"/>
              </w:rPr>
            </w:pPr>
          </w:p>
        </w:tc>
        <w:tc>
          <w:tcPr>
            <w:tcW w:w="1115" w:type="pct"/>
            <w:vAlign w:val="center"/>
          </w:tcPr>
          <w:p w:rsidR="009E05A1" w:rsidRPr="00F96F31" w:rsidRDefault="009E05A1" w:rsidP="00FA6248">
            <w:pPr>
              <w:spacing w:line="440" w:lineRule="exact"/>
              <w:jc w:val="center"/>
              <w:rPr>
                <w:sz w:val="24"/>
              </w:rPr>
            </w:pPr>
            <w:r w:rsidRPr="00F96F31">
              <w:rPr>
                <w:rFonts w:hint="eastAsia"/>
                <w:sz w:val="24"/>
              </w:rPr>
              <w:t>审批文号</w:t>
            </w:r>
          </w:p>
        </w:tc>
        <w:tc>
          <w:tcPr>
            <w:tcW w:w="3513" w:type="pct"/>
            <w:gridSpan w:val="2"/>
          </w:tcPr>
          <w:p w:rsidR="009E05A1" w:rsidRPr="00F96F31" w:rsidRDefault="009E05A1" w:rsidP="00FA6248">
            <w:pPr>
              <w:spacing w:line="440" w:lineRule="exact"/>
              <w:rPr>
                <w:sz w:val="24"/>
              </w:rPr>
            </w:pPr>
          </w:p>
        </w:tc>
      </w:tr>
      <w:tr w:rsidR="009E05A1" w:rsidRPr="00AC25C3">
        <w:trPr>
          <w:trHeight w:hRule="exact" w:val="454"/>
        </w:trPr>
        <w:tc>
          <w:tcPr>
            <w:tcW w:w="372" w:type="pct"/>
            <w:vMerge/>
            <w:vAlign w:val="center"/>
          </w:tcPr>
          <w:p w:rsidR="009E05A1" w:rsidRPr="00F96F31" w:rsidRDefault="009E05A1" w:rsidP="00FA6248">
            <w:pPr>
              <w:spacing w:line="440" w:lineRule="exact"/>
              <w:jc w:val="center"/>
              <w:rPr>
                <w:sz w:val="24"/>
              </w:rPr>
            </w:pPr>
          </w:p>
        </w:tc>
        <w:tc>
          <w:tcPr>
            <w:tcW w:w="1115" w:type="pct"/>
            <w:vAlign w:val="center"/>
          </w:tcPr>
          <w:p w:rsidR="009E05A1" w:rsidRPr="00F96F31" w:rsidRDefault="009E05A1" w:rsidP="00FA6248">
            <w:pPr>
              <w:spacing w:line="440" w:lineRule="exact"/>
              <w:jc w:val="center"/>
              <w:rPr>
                <w:sz w:val="24"/>
              </w:rPr>
            </w:pPr>
            <w:r w:rsidRPr="00F96F31">
              <w:rPr>
                <w:rFonts w:hint="eastAsia"/>
                <w:sz w:val="24"/>
              </w:rPr>
              <w:t>批复建设内容</w:t>
            </w:r>
          </w:p>
        </w:tc>
        <w:tc>
          <w:tcPr>
            <w:tcW w:w="3513" w:type="pct"/>
            <w:gridSpan w:val="2"/>
          </w:tcPr>
          <w:p w:rsidR="009E05A1" w:rsidRPr="00F96F31" w:rsidRDefault="009E05A1" w:rsidP="00FA6248">
            <w:pPr>
              <w:spacing w:line="440" w:lineRule="exact"/>
              <w:rPr>
                <w:sz w:val="24"/>
              </w:rPr>
            </w:pPr>
          </w:p>
        </w:tc>
      </w:tr>
      <w:tr w:rsidR="009E05A1" w:rsidRPr="00AC25C3">
        <w:trPr>
          <w:trHeight w:hRule="exact" w:val="454"/>
        </w:trPr>
        <w:tc>
          <w:tcPr>
            <w:tcW w:w="372" w:type="pct"/>
            <w:vMerge/>
            <w:vAlign w:val="center"/>
          </w:tcPr>
          <w:p w:rsidR="009E05A1" w:rsidRPr="00F96F31" w:rsidRDefault="009E05A1" w:rsidP="00FA6248">
            <w:pPr>
              <w:spacing w:line="440" w:lineRule="exact"/>
              <w:jc w:val="center"/>
              <w:rPr>
                <w:sz w:val="24"/>
              </w:rPr>
            </w:pPr>
          </w:p>
        </w:tc>
        <w:tc>
          <w:tcPr>
            <w:tcW w:w="1115" w:type="pct"/>
            <w:vAlign w:val="center"/>
          </w:tcPr>
          <w:p w:rsidR="009E05A1" w:rsidRPr="00F96F31" w:rsidRDefault="009E05A1" w:rsidP="00FA6248">
            <w:pPr>
              <w:spacing w:line="440" w:lineRule="exact"/>
              <w:jc w:val="center"/>
              <w:rPr>
                <w:sz w:val="24"/>
              </w:rPr>
            </w:pPr>
            <w:r w:rsidRPr="00F96F31">
              <w:rPr>
                <w:rFonts w:hint="eastAsia"/>
                <w:sz w:val="24"/>
              </w:rPr>
              <w:t>实际建设内容</w:t>
            </w:r>
          </w:p>
        </w:tc>
        <w:tc>
          <w:tcPr>
            <w:tcW w:w="3513" w:type="pct"/>
            <w:gridSpan w:val="2"/>
          </w:tcPr>
          <w:p w:rsidR="009E05A1" w:rsidRPr="00F96F31" w:rsidRDefault="009E05A1" w:rsidP="00FA6248">
            <w:pPr>
              <w:spacing w:line="440" w:lineRule="exact"/>
              <w:jc w:val="center"/>
              <w:rPr>
                <w:sz w:val="24"/>
              </w:rPr>
            </w:pPr>
          </w:p>
        </w:tc>
      </w:tr>
      <w:tr w:rsidR="009E05A1" w:rsidRPr="00AC25C3">
        <w:tc>
          <w:tcPr>
            <w:tcW w:w="372" w:type="pct"/>
            <w:vMerge w:val="restart"/>
            <w:vAlign w:val="center"/>
          </w:tcPr>
          <w:p w:rsidR="009E05A1" w:rsidRPr="00F96F31" w:rsidRDefault="009E05A1" w:rsidP="00FA6248">
            <w:pPr>
              <w:spacing w:line="440" w:lineRule="exact"/>
              <w:jc w:val="center"/>
              <w:rPr>
                <w:sz w:val="24"/>
              </w:rPr>
            </w:pPr>
            <w:r w:rsidRPr="00F96F31">
              <w:rPr>
                <w:rFonts w:hint="eastAsia"/>
                <w:sz w:val="24"/>
              </w:rPr>
              <w:t>验收工作进展</w:t>
            </w:r>
          </w:p>
        </w:tc>
        <w:tc>
          <w:tcPr>
            <w:tcW w:w="1115" w:type="pct"/>
            <w:vAlign w:val="center"/>
          </w:tcPr>
          <w:p w:rsidR="009E05A1" w:rsidRPr="00F96F31" w:rsidRDefault="009E05A1" w:rsidP="00FA6248">
            <w:pPr>
              <w:spacing w:line="440" w:lineRule="exact"/>
              <w:jc w:val="center"/>
              <w:rPr>
                <w:sz w:val="24"/>
              </w:rPr>
            </w:pPr>
            <w:r w:rsidRPr="00F96F31">
              <w:rPr>
                <w:rFonts w:hint="eastAsia"/>
                <w:sz w:val="24"/>
              </w:rPr>
              <w:t>有无变更，是否补办环评手续</w:t>
            </w:r>
          </w:p>
        </w:tc>
        <w:tc>
          <w:tcPr>
            <w:tcW w:w="3513" w:type="pct"/>
            <w:gridSpan w:val="2"/>
            <w:vAlign w:val="center"/>
          </w:tcPr>
          <w:p w:rsidR="009E05A1" w:rsidRPr="00F96F31" w:rsidRDefault="009E05A1" w:rsidP="00FA6248">
            <w:pPr>
              <w:spacing w:line="440" w:lineRule="exact"/>
              <w:rPr>
                <w:sz w:val="24"/>
              </w:rPr>
            </w:pPr>
            <w:r w:rsidRPr="00F96F31">
              <w:rPr>
                <w:rFonts w:hint="eastAsia"/>
                <w:sz w:val="24"/>
              </w:rPr>
              <w:t>□无变更</w:t>
            </w:r>
            <w:r w:rsidRPr="00F96F31">
              <w:rPr>
                <w:sz w:val="24"/>
              </w:rPr>
              <w:t xml:space="preserve">   </w:t>
            </w:r>
            <w:r w:rsidRPr="00F96F31">
              <w:rPr>
                <w:rFonts w:hint="eastAsia"/>
                <w:sz w:val="24"/>
              </w:rPr>
              <w:t>□有变更，已补办手续</w:t>
            </w:r>
            <w:r w:rsidRPr="00F96F31">
              <w:rPr>
                <w:sz w:val="24"/>
              </w:rPr>
              <w:t xml:space="preserve">   </w:t>
            </w:r>
            <w:r w:rsidRPr="00F96F31">
              <w:rPr>
                <w:rFonts w:hint="eastAsia"/>
                <w:sz w:val="24"/>
              </w:rPr>
              <w:t>□有变更，未补办手续</w:t>
            </w:r>
          </w:p>
        </w:tc>
      </w:tr>
      <w:tr w:rsidR="009E05A1" w:rsidRPr="00AC25C3">
        <w:tc>
          <w:tcPr>
            <w:tcW w:w="372" w:type="pct"/>
            <w:vMerge/>
            <w:vAlign w:val="center"/>
          </w:tcPr>
          <w:p w:rsidR="009E05A1" w:rsidRPr="00F96F31" w:rsidRDefault="009E05A1" w:rsidP="00FA6248">
            <w:pPr>
              <w:spacing w:line="440" w:lineRule="exact"/>
              <w:jc w:val="center"/>
              <w:rPr>
                <w:sz w:val="24"/>
              </w:rPr>
            </w:pPr>
          </w:p>
        </w:tc>
        <w:tc>
          <w:tcPr>
            <w:tcW w:w="1115" w:type="pct"/>
            <w:vAlign w:val="center"/>
          </w:tcPr>
          <w:p w:rsidR="009E05A1" w:rsidRPr="00F96F31" w:rsidRDefault="009E05A1" w:rsidP="00FA6248">
            <w:pPr>
              <w:spacing w:line="440" w:lineRule="exact"/>
              <w:jc w:val="center"/>
              <w:rPr>
                <w:sz w:val="24"/>
              </w:rPr>
            </w:pPr>
            <w:r w:rsidRPr="00F96F31">
              <w:rPr>
                <w:rFonts w:hint="eastAsia"/>
                <w:sz w:val="24"/>
              </w:rPr>
              <w:t>卫生防护距离拆迁完成情况</w:t>
            </w:r>
          </w:p>
        </w:tc>
        <w:tc>
          <w:tcPr>
            <w:tcW w:w="3513" w:type="pct"/>
            <w:gridSpan w:val="2"/>
            <w:vAlign w:val="center"/>
          </w:tcPr>
          <w:p w:rsidR="009E05A1" w:rsidRPr="00F96F31" w:rsidRDefault="009E05A1" w:rsidP="00FA6248">
            <w:pPr>
              <w:spacing w:line="440" w:lineRule="exact"/>
              <w:rPr>
                <w:sz w:val="24"/>
              </w:rPr>
            </w:pPr>
            <w:r w:rsidRPr="00F96F31">
              <w:rPr>
                <w:rFonts w:hint="eastAsia"/>
                <w:sz w:val="24"/>
              </w:rPr>
              <w:t>□无要求</w:t>
            </w:r>
            <w:r w:rsidRPr="00F96F31">
              <w:rPr>
                <w:sz w:val="24"/>
              </w:rPr>
              <w:t xml:space="preserve">   </w:t>
            </w:r>
            <w:r w:rsidRPr="00F96F31">
              <w:rPr>
                <w:rFonts w:hint="eastAsia"/>
                <w:sz w:val="24"/>
              </w:rPr>
              <w:t>□有要求，拆迁已完成</w:t>
            </w:r>
            <w:r w:rsidRPr="00F96F31">
              <w:rPr>
                <w:sz w:val="24"/>
              </w:rPr>
              <w:t xml:space="preserve">   </w:t>
            </w:r>
            <w:r w:rsidRPr="00F96F31">
              <w:rPr>
                <w:rFonts w:hint="eastAsia"/>
                <w:sz w:val="24"/>
              </w:rPr>
              <w:t>□有要求，拆迁未完成</w:t>
            </w:r>
          </w:p>
        </w:tc>
      </w:tr>
      <w:tr w:rsidR="009E05A1" w:rsidRPr="00AC25C3">
        <w:trPr>
          <w:trHeight w:hRule="exact" w:val="557"/>
        </w:trPr>
        <w:tc>
          <w:tcPr>
            <w:tcW w:w="372" w:type="pct"/>
            <w:vMerge/>
            <w:vAlign w:val="center"/>
          </w:tcPr>
          <w:p w:rsidR="009E05A1" w:rsidRPr="00F96F31" w:rsidRDefault="009E05A1" w:rsidP="00FA6248">
            <w:pPr>
              <w:spacing w:line="440" w:lineRule="exact"/>
              <w:jc w:val="center"/>
              <w:rPr>
                <w:sz w:val="24"/>
              </w:rPr>
            </w:pPr>
          </w:p>
        </w:tc>
        <w:tc>
          <w:tcPr>
            <w:tcW w:w="1115" w:type="pct"/>
            <w:vAlign w:val="center"/>
          </w:tcPr>
          <w:p w:rsidR="009E05A1" w:rsidRPr="00F96F31" w:rsidRDefault="009E05A1" w:rsidP="00FA6248">
            <w:pPr>
              <w:spacing w:line="440" w:lineRule="exact"/>
              <w:jc w:val="center"/>
              <w:rPr>
                <w:sz w:val="24"/>
              </w:rPr>
            </w:pPr>
            <w:r w:rsidRPr="00F96F31">
              <w:rPr>
                <w:rFonts w:hint="eastAsia"/>
                <w:sz w:val="24"/>
              </w:rPr>
              <w:t>应急预案备案情况</w:t>
            </w:r>
          </w:p>
        </w:tc>
        <w:tc>
          <w:tcPr>
            <w:tcW w:w="3513" w:type="pct"/>
            <w:gridSpan w:val="2"/>
          </w:tcPr>
          <w:p w:rsidR="009E05A1" w:rsidRPr="00F96F31" w:rsidRDefault="009E05A1" w:rsidP="00FA6248">
            <w:pPr>
              <w:spacing w:line="440" w:lineRule="exact"/>
              <w:rPr>
                <w:sz w:val="24"/>
              </w:rPr>
            </w:pPr>
            <w:r w:rsidRPr="00F96F31">
              <w:rPr>
                <w:rFonts w:hint="eastAsia"/>
                <w:sz w:val="24"/>
              </w:rPr>
              <w:t>□无要求</w:t>
            </w:r>
            <w:r w:rsidRPr="00F96F31">
              <w:rPr>
                <w:sz w:val="24"/>
              </w:rPr>
              <w:t xml:space="preserve">  </w:t>
            </w:r>
            <w:r w:rsidRPr="00F96F31">
              <w:rPr>
                <w:rFonts w:hint="eastAsia"/>
                <w:sz w:val="24"/>
              </w:rPr>
              <w:t>□已编制且已备案</w:t>
            </w:r>
            <w:r w:rsidRPr="00F96F31">
              <w:rPr>
                <w:sz w:val="24"/>
              </w:rPr>
              <w:t xml:space="preserve">  </w:t>
            </w:r>
            <w:r w:rsidRPr="00F96F31">
              <w:rPr>
                <w:rFonts w:hint="eastAsia"/>
                <w:sz w:val="24"/>
              </w:rPr>
              <w:t>□已编制，未备案</w:t>
            </w:r>
            <w:r w:rsidRPr="00F96F31">
              <w:rPr>
                <w:sz w:val="24"/>
              </w:rPr>
              <w:t xml:space="preserve">  </w:t>
            </w:r>
            <w:r w:rsidRPr="00F96F31">
              <w:rPr>
                <w:rFonts w:hint="eastAsia"/>
                <w:sz w:val="24"/>
              </w:rPr>
              <w:t>□未编制</w:t>
            </w:r>
            <w:r w:rsidRPr="00F96F31">
              <w:rPr>
                <w:sz w:val="24"/>
              </w:rPr>
              <w:t xml:space="preserve">  </w:t>
            </w:r>
          </w:p>
        </w:tc>
      </w:tr>
      <w:tr w:rsidR="009E05A1" w:rsidRPr="00AC25C3">
        <w:trPr>
          <w:trHeight w:hRule="exact" w:val="594"/>
        </w:trPr>
        <w:tc>
          <w:tcPr>
            <w:tcW w:w="372" w:type="pct"/>
            <w:vMerge/>
            <w:vAlign w:val="center"/>
          </w:tcPr>
          <w:p w:rsidR="009E05A1" w:rsidRPr="00F96F31" w:rsidRDefault="009E05A1" w:rsidP="00FA6248">
            <w:pPr>
              <w:spacing w:line="440" w:lineRule="exact"/>
              <w:jc w:val="center"/>
              <w:rPr>
                <w:sz w:val="24"/>
              </w:rPr>
            </w:pPr>
          </w:p>
        </w:tc>
        <w:tc>
          <w:tcPr>
            <w:tcW w:w="1115" w:type="pct"/>
            <w:vAlign w:val="center"/>
          </w:tcPr>
          <w:p w:rsidR="009E05A1" w:rsidRPr="00F96F31" w:rsidRDefault="009E05A1" w:rsidP="00FA6248">
            <w:pPr>
              <w:spacing w:line="440" w:lineRule="exact"/>
              <w:jc w:val="center"/>
              <w:rPr>
                <w:sz w:val="24"/>
              </w:rPr>
            </w:pPr>
            <w:r w:rsidRPr="00F96F31">
              <w:rPr>
                <w:rFonts w:hint="eastAsia"/>
                <w:sz w:val="24"/>
              </w:rPr>
              <w:t>环境监理开展情况</w:t>
            </w:r>
          </w:p>
        </w:tc>
        <w:tc>
          <w:tcPr>
            <w:tcW w:w="3513" w:type="pct"/>
            <w:gridSpan w:val="2"/>
          </w:tcPr>
          <w:p w:rsidR="009E05A1" w:rsidRPr="00F96F31" w:rsidRDefault="009E05A1" w:rsidP="00FA6248">
            <w:pPr>
              <w:spacing w:line="440" w:lineRule="exact"/>
              <w:rPr>
                <w:sz w:val="24"/>
              </w:rPr>
            </w:pPr>
            <w:r w:rsidRPr="00F96F31">
              <w:rPr>
                <w:rFonts w:hint="eastAsia"/>
                <w:sz w:val="24"/>
              </w:rPr>
              <w:t>□无要求</w:t>
            </w:r>
            <w:r w:rsidRPr="00F96F31">
              <w:rPr>
                <w:sz w:val="24"/>
              </w:rPr>
              <w:t xml:space="preserve">     </w:t>
            </w:r>
            <w:r w:rsidRPr="00F96F31">
              <w:rPr>
                <w:rFonts w:hint="eastAsia"/>
                <w:sz w:val="24"/>
              </w:rPr>
              <w:t>□有要求，已委托</w:t>
            </w:r>
            <w:r w:rsidRPr="00F96F31">
              <w:rPr>
                <w:sz w:val="24"/>
              </w:rPr>
              <w:t xml:space="preserve">    </w:t>
            </w:r>
            <w:r w:rsidRPr="00F96F31">
              <w:rPr>
                <w:rFonts w:hint="eastAsia"/>
                <w:sz w:val="24"/>
              </w:rPr>
              <w:t>□有要求，未委托</w:t>
            </w:r>
          </w:p>
        </w:tc>
      </w:tr>
      <w:tr w:rsidR="009E05A1" w:rsidRPr="00AC25C3">
        <w:tc>
          <w:tcPr>
            <w:tcW w:w="372" w:type="pct"/>
            <w:vMerge/>
            <w:vAlign w:val="center"/>
          </w:tcPr>
          <w:p w:rsidR="009E05A1" w:rsidRPr="00F96F31" w:rsidRDefault="009E05A1" w:rsidP="00FA6248">
            <w:pPr>
              <w:spacing w:line="440" w:lineRule="exact"/>
              <w:jc w:val="center"/>
              <w:rPr>
                <w:sz w:val="24"/>
              </w:rPr>
            </w:pPr>
          </w:p>
        </w:tc>
        <w:tc>
          <w:tcPr>
            <w:tcW w:w="1115" w:type="pct"/>
            <w:vAlign w:val="center"/>
          </w:tcPr>
          <w:p w:rsidR="009E05A1" w:rsidRPr="00F96F31" w:rsidRDefault="009E05A1" w:rsidP="00FA6248">
            <w:pPr>
              <w:spacing w:line="440" w:lineRule="exact"/>
              <w:jc w:val="center"/>
              <w:rPr>
                <w:sz w:val="24"/>
              </w:rPr>
            </w:pPr>
            <w:r w:rsidRPr="00F96F31">
              <w:rPr>
                <w:rFonts w:hint="eastAsia"/>
                <w:sz w:val="24"/>
              </w:rPr>
              <w:t>验收监测进度</w:t>
            </w:r>
          </w:p>
        </w:tc>
        <w:tc>
          <w:tcPr>
            <w:tcW w:w="3513" w:type="pct"/>
            <w:gridSpan w:val="2"/>
          </w:tcPr>
          <w:p w:rsidR="009E05A1" w:rsidRPr="00F96F31" w:rsidRDefault="009E05A1" w:rsidP="00FA6248">
            <w:pPr>
              <w:spacing w:line="440" w:lineRule="exact"/>
              <w:rPr>
                <w:sz w:val="24"/>
              </w:rPr>
            </w:pPr>
            <w:r w:rsidRPr="00F96F31">
              <w:rPr>
                <w:rFonts w:hint="eastAsia"/>
                <w:sz w:val="24"/>
              </w:rPr>
              <w:t>□未委托监测（调查）</w:t>
            </w:r>
            <w:r w:rsidRPr="00F96F31">
              <w:rPr>
                <w:sz w:val="24"/>
              </w:rPr>
              <w:t xml:space="preserve">  </w:t>
            </w:r>
            <w:r w:rsidRPr="00F96F31">
              <w:rPr>
                <w:rFonts w:hint="eastAsia"/>
                <w:sz w:val="24"/>
              </w:rPr>
              <w:t>□已委托监测（调查），尚未开展</w:t>
            </w:r>
          </w:p>
          <w:p w:rsidR="009E05A1" w:rsidRPr="00F96F31" w:rsidRDefault="009E05A1" w:rsidP="00FA6248">
            <w:pPr>
              <w:spacing w:line="440" w:lineRule="exact"/>
              <w:rPr>
                <w:sz w:val="24"/>
              </w:rPr>
            </w:pPr>
            <w:r w:rsidRPr="00F96F31">
              <w:rPr>
                <w:rFonts w:hint="eastAsia"/>
                <w:sz w:val="24"/>
              </w:rPr>
              <w:t>□监测（调查）进行中</w:t>
            </w:r>
            <w:r w:rsidRPr="00F96F31">
              <w:rPr>
                <w:sz w:val="24"/>
              </w:rPr>
              <w:t xml:space="preserve">   </w:t>
            </w:r>
            <w:r w:rsidRPr="00F96F31">
              <w:rPr>
                <w:rFonts w:hint="eastAsia"/>
                <w:sz w:val="24"/>
              </w:rPr>
              <w:t>□监测（调查）基本完成</w:t>
            </w:r>
          </w:p>
          <w:p w:rsidR="009E05A1" w:rsidRPr="00F96F31" w:rsidRDefault="009E05A1" w:rsidP="00FA6248">
            <w:pPr>
              <w:spacing w:line="440" w:lineRule="exact"/>
              <w:rPr>
                <w:sz w:val="24"/>
              </w:rPr>
            </w:pPr>
            <w:r w:rsidRPr="00F96F31">
              <w:rPr>
                <w:rFonts w:hint="eastAsia"/>
                <w:sz w:val="24"/>
              </w:rPr>
              <w:t>□补测阶段</w:t>
            </w:r>
            <w:r w:rsidRPr="00F96F31">
              <w:rPr>
                <w:sz w:val="24"/>
              </w:rPr>
              <w:t xml:space="preserve">   </w:t>
            </w:r>
            <w:r w:rsidRPr="00F96F31">
              <w:rPr>
                <w:rFonts w:hint="eastAsia"/>
                <w:sz w:val="24"/>
              </w:rPr>
              <w:t>□监测报告编制阶段</w:t>
            </w:r>
            <w:r w:rsidRPr="00F96F31">
              <w:rPr>
                <w:sz w:val="24"/>
              </w:rPr>
              <w:t xml:space="preserve">  </w:t>
            </w:r>
          </w:p>
          <w:p w:rsidR="009E05A1" w:rsidRPr="00F96F31" w:rsidRDefault="009E05A1" w:rsidP="00FA6248">
            <w:pPr>
              <w:spacing w:line="440" w:lineRule="exact"/>
              <w:rPr>
                <w:sz w:val="24"/>
              </w:rPr>
            </w:pPr>
            <w:r w:rsidRPr="00F96F31">
              <w:rPr>
                <w:rFonts w:hint="eastAsia"/>
                <w:sz w:val="24"/>
              </w:rPr>
              <w:t>□已现场验收，整改中</w:t>
            </w:r>
          </w:p>
        </w:tc>
      </w:tr>
      <w:tr w:rsidR="009E05A1" w:rsidRPr="00AC25C3">
        <w:trPr>
          <w:trHeight w:hRule="exact" w:val="850"/>
        </w:trPr>
        <w:tc>
          <w:tcPr>
            <w:tcW w:w="372" w:type="pct"/>
            <w:vMerge/>
            <w:vAlign w:val="center"/>
          </w:tcPr>
          <w:p w:rsidR="009E05A1" w:rsidRPr="00F96F31" w:rsidRDefault="009E05A1" w:rsidP="00FA6248">
            <w:pPr>
              <w:spacing w:line="440" w:lineRule="exact"/>
              <w:jc w:val="center"/>
              <w:rPr>
                <w:sz w:val="24"/>
              </w:rPr>
            </w:pPr>
          </w:p>
        </w:tc>
        <w:tc>
          <w:tcPr>
            <w:tcW w:w="1115" w:type="pct"/>
            <w:vAlign w:val="center"/>
          </w:tcPr>
          <w:p w:rsidR="009E05A1" w:rsidRPr="00F96F31" w:rsidRDefault="009E05A1" w:rsidP="00FA6248">
            <w:pPr>
              <w:spacing w:line="440" w:lineRule="exact"/>
              <w:jc w:val="center"/>
              <w:rPr>
                <w:sz w:val="24"/>
              </w:rPr>
            </w:pPr>
            <w:r w:rsidRPr="00F96F31">
              <w:rPr>
                <w:rFonts w:hint="eastAsia"/>
                <w:sz w:val="24"/>
              </w:rPr>
              <w:t>其他问题</w:t>
            </w:r>
          </w:p>
        </w:tc>
        <w:tc>
          <w:tcPr>
            <w:tcW w:w="3513" w:type="pct"/>
            <w:gridSpan w:val="2"/>
          </w:tcPr>
          <w:p w:rsidR="009E05A1" w:rsidRPr="00F96F31" w:rsidRDefault="009E05A1" w:rsidP="00FA6248">
            <w:pPr>
              <w:spacing w:line="440" w:lineRule="exact"/>
              <w:rPr>
                <w:sz w:val="24"/>
              </w:rPr>
            </w:pPr>
          </w:p>
        </w:tc>
      </w:tr>
      <w:tr w:rsidR="009E05A1" w:rsidRPr="00AC25C3">
        <w:trPr>
          <w:trHeight w:hRule="exact" w:val="454"/>
        </w:trPr>
        <w:tc>
          <w:tcPr>
            <w:tcW w:w="372" w:type="pct"/>
            <w:vMerge/>
            <w:vAlign w:val="center"/>
          </w:tcPr>
          <w:p w:rsidR="009E05A1" w:rsidRPr="00F96F31" w:rsidRDefault="009E05A1" w:rsidP="00FA6248">
            <w:pPr>
              <w:spacing w:line="440" w:lineRule="exact"/>
              <w:jc w:val="center"/>
              <w:rPr>
                <w:sz w:val="24"/>
              </w:rPr>
            </w:pPr>
          </w:p>
        </w:tc>
        <w:tc>
          <w:tcPr>
            <w:tcW w:w="1115" w:type="pct"/>
            <w:vAlign w:val="center"/>
          </w:tcPr>
          <w:p w:rsidR="009E05A1" w:rsidRPr="00F96F31" w:rsidRDefault="009E05A1" w:rsidP="00FA6248">
            <w:pPr>
              <w:spacing w:line="440" w:lineRule="exact"/>
              <w:jc w:val="center"/>
              <w:rPr>
                <w:sz w:val="24"/>
              </w:rPr>
            </w:pPr>
            <w:r w:rsidRPr="00F96F31">
              <w:rPr>
                <w:rFonts w:hint="eastAsia"/>
                <w:sz w:val="24"/>
              </w:rPr>
              <w:t>预计申报验收日期</w:t>
            </w:r>
          </w:p>
        </w:tc>
        <w:tc>
          <w:tcPr>
            <w:tcW w:w="3513" w:type="pct"/>
            <w:gridSpan w:val="2"/>
          </w:tcPr>
          <w:p w:rsidR="009E05A1" w:rsidRPr="00F96F31" w:rsidRDefault="009E05A1" w:rsidP="00FA6248">
            <w:pPr>
              <w:spacing w:line="440" w:lineRule="exact"/>
              <w:rPr>
                <w:sz w:val="24"/>
              </w:rPr>
            </w:pPr>
          </w:p>
        </w:tc>
      </w:tr>
      <w:tr w:rsidR="009E05A1" w:rsidRPr="00AC25C3">
        <w:trPr>
          <w:trHeight w:hRule="exact" w:val="397"/>
        </w:trPr>
        <w:tc>
          <w:tcPr>
            <w:tcW w:w="372" w:type="pct"/>
            <w:vMerge w:val="restart"/>
            <w:vAlign w:val="center"/>
          </w:tcPr>
          <w:p w:rsidR="009E05A1" w:rsidRPr="00F96F31" w:rsidRDefault="009E05A1" w:rsidP="00FA6248">
            <w:pPr>
              <w:spacing w:line="440" w:lineRule="exact"/>
              <w:jc w:val="center"/>
              <w:rPr>
                <w:sz w:val="24"/>
              </w:rPr>
            </w:pPr>
            <w:r w:rsidRPr="00F96F31">
              <w:rPr>
                <w:rFonts w:hint="eastAsia"/>
                <w:sz w:val="24"/>
              </w:rPr>
              <w:t>污染防治措施落实情况</w:t>
            </w:r>
          </w:p>
        </w:tc>
        <w:tc>
          <w:tcPr>
            <w:tcW w:w="1115" w:type="pct"/>
            <w:vAlign w:val="center"/>
          </w:tcPr>
          <w:p w:rsidR="009E05A1" w:rsidRPr="00F96F31" w:rsidRDefault="009E05A1" w:rsidP="00FA6248">
            <w:pPr>
              <w:spacing w:line="440" w:lineRule="exact"/>
              <w:jc w:val="center"/>
              <w:rPr>
                <w:sz w:val="24"/>
              </w:rPr>
            </w:pPr>
            <w:r w:rsidRPr="00F96F31">
              <w:rPr>
                <w:rFonts w:hint="eastAsia"/>
                <w:sz w:val="24"/>
              </w:rPr>
              <w:t>项目</w:t>
            </w:r>
          </w:p>
        </w:tc>
        <w:tc>
          <w:tcPr>
            <w:tcW w:w="1903" w:type="pct"/>
            <w:vAlign w:val="center"/>
          </w:tcPr>
          <w:p w:rsidR="009E05A1" w:rsidRPr="00F96F31" w:rsidRDefault="009E05A1" w:rsidP="00FA6248">
            <w:pPr>
              <w:spacing w:line="440" w:lineRule="exact"/>
              <w:jc w:val="center"/>
              <w:rPr>
                <w:sz w:val="24"/>
              </w:rPr>
            </w:pPr>
            <w:r w:rsidRPr="00F96F31">
              <w:rPr>
                <w:rFonts w:hint="eastAsia"/>
                <w:sz w:val="24"/>
              </w:rPr>
              <w:t>环评及批复要求</w:t>
            </w:r>
          </w:p>
        </w:tc>
        <w:tc>
          <w:tcPr>
            <w:tcW w:w="1610" w:type="pct"/>
            <w:vAlign w:val="center"/>
          </w:tcPr>
          <w:p w:rsidR="009E05A1" w:rsidRPr="00F96F31" w:rsidRDefault="009E05A1" w:rsidP="00FA6248">
            <w:pPr>
              <w:spacing w:line="440" w:lineRule="exact"/>
              <w:jc w:val="center"/>
              <w:rPr>
                <w:sz w:val="24"/>
              </w:rPr>
            </w:pPr>
            <w:r w:rsidRPr="00F96F31">
              <w:rPr>
                <w:rFonts w:hint="eastAsia"/>
                <w:sz w:val="24"/>
              </w:rPr>
              <w:t>实际建设情况</w:t>
            </w:r>
          </w:p>
        </w:tc>
      </w:tr>
      <w:tr w:rsidR="009E05A1" w:rsidRPr="00AC25C3">
        <w:trPr>
          <w:trHeight w:hRule="exact" w:val="567"/>
        </w:trPr>
        <w:tc>
          <w:tcPr>
            <w:tcW w:w="372" w:type="pct"/>
            <w:vMerge/>
          </w:tcPr>
          <w:p w:rsidR="009E05A1" w:rsidRPr="00F96F31" w:rsidRDefault="009E05A1" w:rsidP="00FA6248">
            <w:pPr>
              <w:spacing w:line="440" w:lineRule="exact"/>
              <w:rPr>
                <w:sz w:val="24"/>
              </w:rPr>
            </w:pPr>
          </w:p>
        </w:tc>
        <w:tc>
          <w:tcPr>
            <w:tcW w:w="1115" w:type="pct"/>
            <w:vAlign w:val="center"/>
          </w:tcPr>
          <w:p w:rsidR="009E05A1" w:rsidRPr="00F96F31" w:rsidRDefault="009E05A1" w:rsidP="00FA6248">
            <w:pPr>
              <w:spacing w:line="440" w:lineRule="exact"/>
              <w:jc w:val="center"/>
              <w:rPr>
                <w:sz w:val="24"/>
              </w:rPr>
            </w:pPr>
            <w:r w:rsidRPr="00F96F31">
              <w:rPr>
                <w:rFonts w:hint="eastAsia"/>
                <w:sz w:val="24"/>
              </w:rPr>
              <w:t>废水</w:t>
            </w:r>
          </w:p>
        </w:tc>
        <w:tc>
          <w:tcPr>
            <w:tcW w:w="1903" w:type="pct"/>
          </w:tcPr>
          <w:p w:rsidR="009E05A1" w:rsidRPr="00F96F31" w:rsidRDefault="009E05A1" w:rsidP="00FA6248">
            <w:pPr>
              <w:spacing w:line="440" w:lineRule="exact"/>
              <w:rPr>
                <w:sz w:val="24"/>
              </w:rPr>
            </w:pPr>
          </w:p>
        </w:tc>
        <w:tc>
          <w:tcPr>
            <w:tcW w:w="1610" w:type="pct"/>
          </w:tcPr>
          <w:p w:rsidR="009E05A1" w:rsidRPr="00F96F31" w:rsidRDefault="009E05A1" w:rsidP="00FA6248">
            <w:pPr>
              <w:spacing w:line="440" w:lineRule="exact"/>
              <w:rPr>
                <w:sz w:val="24"/>
              </w:rPr>
            </w:pPr>
          </w:p>
        </w:tc>
      </w:tr>
      <w:tr w:rsidR="009E05A1" w:rsidRPr="00AC25C3">
        <w:trPr>
          <w:trHeight w:hRule="exact" w:val="567"/>
        </w:trPr>
        <w:tc>
          <w:tcPr>
            <w:tcW w:w="372" w:type="pct"/>
            <w:vMerge/>
          </w:tcPr>
          <w:p w:rsidR="009E05A1" w:rsidRPr="00F96F31" w:rsidRDefault="009E05A1" w:rsidP="00FA6248">
            <w:pPr>
              <w:spacing w:line="440" w:lineRule="exact"/>
              <w:rPr>
                <w:sz w:val="24"/>
              </w:rPr>
            </w:pPr>
          </w:p>
        </w:tc>
        <w:tc>
          <w:tcPr>
            <w:tcW w:w="1115" w:type="pct"/>
            <w:vAlign w:val="center"/>
          </w:tcPr>
          <w:p w:rsidR="009E05A1" w:rsidRPr="00F96F31" w:rsidRDefault="009E05A1" w:rsidP="00FA6248">
            <w:pPr>
              <w:spacing w:line="440" w:lineRule="exact"/>
              <w:jc w:val="center"/>
              <w:rPr>
                <w:sz w:val="24"/>
              </w:rPr>
            </w:pPr>
            <w:r w:rsidRPr="00F96F31">
              <w:rPr>
                <w:rFonts w:hint="eastAsia"/>
                <w:sz w:val="24"/>
              </w:rPr>
              <w:t>废气</w:t>
            </w:r>
          </w:p>
        </w:tc>
        <w:tc>
          <w:tcPr>
            <w:tcW w:w="1903" w:type="pct"/>
            <w:vAlign w:val="center"/>
          </w:tcPr>
          <w:p w:rsidR="009E05A1" w:rsidRPr="00F96F31" w:rsidRDefault="009E05A1" w:rsidP="00924F77">
            <w:pPr>
              <w:spacing w:line="440" w:lineRule="exact"/>
              <w:rPr>
                <w:rFonts w:hint="eastAsia"/>
                <w:sz w:val="24"/>
              </w:rPr>
            </w:pPr>
          </w:p>
        </w:tc>
        <w:tc>
          <w:tcPr>
            <w:tcW w:w="1610" w:type="pct"/>
            <w:vAlign w:val="center"/>
          </w:tcPr>
          <w:p w:rsidR="009E05A1" w:rsidRPr="00F96F31" w:rsidRDefault="009E05A1" w:rsidP="00924F77">
            <w:pPr>
              <w:spacing w:line="440" w:lineRule="exact"/>
              <w:rPr>
                <w:sz w:val="24"/>
              </w:rPr>
            </w:pPr>
          </w:p>
        </w:tc>
      </w:tr>
      <w:tr w:rsidR="00924F77" w:rsidRPr="00AC25C3">
        <w:trPr>
          <w:trHeight w:hRule="exact" w:val="567"/>
        </w:trPr>
        <w:tc>
          <w:tcPr>
            <w:tcW w:w="372" w:type="pct"/>
            <w:vMerge/>
          </w:tcPr>
          <w:p w:rsidR="00924F77" w:rsidRPr="00F96F31" w:rsidRDefault="00924F77" w:rsidP="00FA6248">
            <w:pPr>
              <w:spacing w:line="440" w:lineRule="exact"/>
              <w:rPr>
                <w:sz w:val="24"/>
              </w:rPr>
            </w:pPr>
          </w:p>
        </w:tc>
        <w:tc>
          <w:tcPr>
            <w:tcW w:w="1115" w:type="pct"/>
            <w:vAlign w:val="center"/>
          </w:tcPr>
          <w:p w:rsidR="00924F77" w:rsidRPr="00F96F31" w:rsidRDefault="00924F77" w:rsidP="00FA6248">
            <w:pPr>
              <w:spacing w:line="440" w:lineRule="exact"/>
              <w:jc w:val="center"/>
              <w:rPr>
                <w:sz w:val="24"/>
              </w:rPr>
            </w:pPr>
            <w:r w:rsidRPr="00F96F31">
              <w:rPr>
                <w:rFonts w:hint="eastAsia"/>
                <w:sz w:val="24"/>
              </w:rPr>
              <w:t>固体废物</w:t>
            </w:r>
          </w:p>
        </w:tc>
        <w:tc>
          <w:tcPr>
            <w:tcW w:w="1903" w:type="pct"/>
            <w:vAlign w:val="center"/>
          </w:tcPr>
          <w:p w:rsidR="00924F77" w:rsidRPr="00F96F31" w:rsidRDefault="00924F77" w:rsidP="00924F77">
            <w:pPr>
              <w:spacing w:line="440" w:lineRule="exact"/>
              <w:rPr>
                <w:sz w:val="24"/>
              </w:rPr>
            </w:pPr>
          </w:p>
        </w:tc>
        <w:tc>
          <w:tcPr>
            <w:tcW w:w="1610" w:type="pct"/>
            <w:vAlign w:val="center"/>
          </w:tcPr>
          <w:p w:rsidR="00924F77" w:rsidRPr="00F96F31" w:rsidRDefault="00924F77" w:rsidP="00924F77">
            <w:pPr>
              <w:spacing w:line="440" w:lineRule="exact"/>
              <w:rPr>
                <w:rFonts w:hint="eastAsia"/>
                <w:sz w:val="24"/>
              </w:rPr>
            </w:pPr>
          </w:p>
        </w:tc>
      </w:tr>
      <w:tr w:rsidR="00924F77" w:rsidRPr="00AC25C3">
        <w:trPr>
          <w:trHeight w:hRule="exact" w:val="567"/>
        </w:trPr>
        <w:tc>
          <w:tcPr>
            <w:tcW w:w="372" w:type="pct"/>
            <w:vMerge/>
          </w:tcPr>
          <w:p w:rsidR="00924F77" w:rsidRPr="00F96F31" w:rsidRDefault="00924F77" w:rsidP="00FA6248">
            <w:pPr>
              <w:spacing w:line="440" w:lineRule="exact"/>
              <w:rPr>
                <w:sz w:val="24"/>
              </w:rPr>
            </w:pPr>
          </w:p>
        </w:tc>
        <w:tc>
          <w:tcPr>
            <w:tcW w:w="1115" w:type="pct"/>
            <w:vAlign w:val="center"/>
          </w:tcPr>
          <w:p w:rsidR="00924F77" w:rsidRPr="00F96F31" w:rsidRDefault="00924F77" w:rsidP="00FA6248">
            <w:pPr>
              <w:spacing w:line="440" w:lineRule="exact"/>
              <w:jc w:val="center"/>
              <w:rPr>
                <w:sz w:val="24"/>
              </w:rPr>
            </w:pPr>
            <w:r w:rsidRPr="00F96F31">
              <w:rPr>
                <w:rFonts w:hint="eastAsia"/>
                <w:sz w:val="24"/>
              </w:rPr>
              <w:t>噪声</w:t>
            </w:r>
          </w:p>
        </w:tc>
        <w:tc>
          <w:tcPr>
            <w:tcW w:w="1903" w:type="pct"/>
          </w:tcPr>
          <w:p w:rsidR="00924F77" w:rsidRPr="00F96F31" w:rsidRDefault="00924F77" w:rsidP="00FA6248">
            <w:pPr>
              <w:spacing w:line="440" w:lineRule="exact"/>
              <w:rPr>
                <w:sz w:val="24"/>
              </w:rPr>
            </w:pPr>
          </w:p>
        </w:tc>
        <w:tc>
          <w:tcPr>
            <w:tcW w:w="1610" w:type="pct"/>
          </w:tcPr>
          <w:p w:rsidR="00924F77" w:rsidRPr="00F96F31" w:rsidRDefault="00924F77" w:rsidP="00FA6248">
            <w:pPr>
              <w:spacing w:line="440" w:lineRule="exact"/>
              <w:rPr>
                <w:sz w:val="24"/>
              </w:rPr>
            </w:pPr>
          </w:p>
        </w:tc>
      </w:tr>
    </w:tbl>
    <w:p w:rsidR="009E05A1" w:rsidRDefault="009E05A1" w:rsidP="009E05A1">
      <w:pPr>
        <w:jc w:val="center"/>
        <w:rPr>
          <w:rFonts w:hint="eastAsia"/>
        </w:rPr>
      </w:pPr>
    </w:p>
    <w:sectPr w:rsidR="009E05A1" w:rsidSect="006D7DF8">
      <w:footerReference w:type="even" r:id="rId7"/>
      <w:footerReference w:type="default" r:id="rId8"/>
      <w:pgSz w:w="11906" w:h="16838" w:code="9"/>
      <w:pgMar w:top="1814" w:right="1418" w:bottom="1814" w:left="1474" w:header="851" w:footer="1134" w:gutter="0"/>
      <w:pgNumType w:fmt="numberInDash" w:chapStyle="1" w:chapSep="emDash"/>
      <w:cols w:space="425"/>
      <w:docGrid w:type="linesAndChars" w:linePitch="597" w:charSpace="-7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7A7E" w:rsidRDefault="00AB7A7E">
      <w:r>
        <w:separator/>
      </w:r>
    </w:p>
  </w:endnote>
  <w:endnote w:type="continuationSeparator" w:id="1">
    <w:p w:rsidR="00AB7A7E" w:rsidRDefault="00AB7A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黑体"/>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AB0" w:rsidRPr="003F5B18" w:rsidRDefault="00D17AB0" w:rsidP="003D174D">
    <w:pPr>
      <w:pStyle w:val="a3"/>
      <w:ind w:firstLineChars="100" w:firstLine="280"/>
      <w:rPr>
        <w:rStyle w:val="a4"/>
        <w:rFonts w:ascii="宋体" w:hAnsi="宋体"/>
        <w:sz w:val="28"/>
        <w:szCs w:val="28"/>
      </w:rPr>
    </w:pPr>
    <w:r w:rsidRPr="003F5B18">
      <w:rPr>
        <w:rStyle w:val="a4"/>
        <w:rFonts w:ascii="宋体" w:hAnsi="宋体"/>
        <w:sz w:val="28"/>
        <w:szCs w:val="28"/>
      </w:rPr>
      <w:fldChar w:fldCharType="begin"/>
    </w:r>
    <w:r w:rsidRPr="003F5B18">
      <w:rPr>
        <w:rStyle w:val="a4"/>
        <w:rFonts w:ascii="宋体" w:hAnsi="宋体"/>
        <w:sz w:val="28"/>
        <w:szCs w:val="28"/>
      </w:rPr>
      <w:instrText xml:space="preserve">PAGE  </w:instrText>
    </w:r>
    <w:r w:rsidRPr="003F5B18">
      <w:rPr>
        <w:rStyle w:val="a4"/>
        <w:rFonts w:ascii="宋体" w:hAnsi="宋体"/>
        <w:sz w:val="28"/>
        <w:szCs w:val="28"/>
      </w:rPr>
      <w:fldChar w:fldCharType="separate"/>
    </w:r>
    <w:r w:rsidR="00C67377">
      <w:rPr>
        <w:rStyle w:val="a4"/>
        <w:rFonts w:ascii="宋体" w:hAnsi="宋体"/>
        <w:noProof/>
        <w:sz w:val="28"/>
        <w:szCs w:val="28"/>
      </w:rPr>
      <w:t>- 2 -</w:t>
    </w:r>
    <w:r w:rsidRPr="003F5B18">
      <w:rPr>
        <w:rStyle w:val="a4"/>
        <w:rFonts w:ascii="宋体" w:hAnsi="宋体"/>
        <w:sz w:val="28"/>
        <w:szCs w:val="28"/>
      </w:rPr>
      <w:fldChar w:fldCharType="end"/>
    </w:r>
  </w:p>
  <w:p w:rsidR="00D17AB0" w:rsidRDefault="00D17AB0" w:rsidP="001455C3">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AB0" w:rsidRPr="004E7EE0" w:rsidRDefault="00D17AB0" w:rsidP="001A1458">
    <w:pPr>
      <w:pStyle w:val="a3"/>
      <w:ind w:firstLineChars="2750" w:firstLine="7700"/>
      <w:rPr>
        <w:rStyle w:val="a4"/>
        <w:rFonts w:ascii="宋体" w:hAnsi="宋体" w:hint="eastAsia"/>
        <w:sz w:val="28"/>
        <w:szCs w:val="28"/>
      </w:rPr>
    </w:pPr>
    <w:r w:rsidRPr="004E7EE0">
      <w:rPr>
        <w:rStyle w:val="a4"/>
        <w:rFonts w:ascii="宋体" w:hAnsi="宋体"/>
        <w:sz w:val="28"/>
        <w:szCs w:val="28"/>
      </w:rPr>
      <w:fldChar w:fldCharType="begin"/>
    </w:r>
    <w:r w:rsidRPr="004E7EE0">
      <w:rPr>
        <w:rStyle w:val="a4"/>
        <w:rFonts w:ascii="宋体" w:hAnsi="宋体"/>
        <w:sz w:val="28"/>
        <w:szCs w:val="28"/>
      </w:rPr>
      <w:instrText xml:space="preserve">PAGE  </w:instrText>
    </w:r>
    <w:r w:rsidRPr="004E7EE0">
      <w:rPr>
        <w:rStyle w:val="a4"/>
        <w:rFonts w:ascii="宋体" w:hAnsi="宋体"/>
        <w:sz w:val="28"/>
        <w:szCs w:val="28"/>
      </w:rPr>
      <w:fldChar w:fldCharType="separate"/>
    </w:r>
    <w:r w:rsidR="00C67377">
      <w:rPr>
        <w:rStyle w:val="a4"/>
        <w:rFonts w:ascii="宋体" w:hAnsi="宋体"/>
        <w:noProof/>
        <w:sz w:val="28"/>
        <w:szCs w:val="28"/>
      </w:rPr>
      <w:t>- 1 -</w:t>
    </w:r>
    <w:r w:rsidRPr="004E7EE0">
      <w:rPr>
        <w:rStyle w:val="a4"/>
        <w:rFonts w:ascii="宋体" w:hAnsi="宋体"/>
        <w:sz w:val="28"/>
        <w:szCs w:val="28"/>
      </w:rPr>
      <w:fldChar w:fldCharType="end"/>
    </w:r>
  </w:p>
  <w:p w:rsidR="00D17AB0" w:rsidRPr="00CA7020" w:rsidRDefault="00D17AB0" w:rsidP="00CA7020">
    <w:pPr>
      <w:pStyle w:val="a3"/>
      <w:ind w:right="360" w:firstLine="360"/>
      <w:jc w:val="right"/>
      <w:rPr>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7A7E" w:rsidRDefault="00AB7A7E">
      <w:r>
        <w:separator/>
      </w:r>
    </w:p>
  </w:footnote>
  <w:footnote w:type="continuationSeparator" w:id="1">
    <w:p w:rsidR="00AB7A7E" w:rsidRDefault="00AB7A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945FE3"/>
    <w:multiLevelType w:val="hybridMultilevel"/>
    <w:tmpl w:val="83A0FD14"/>
    <w:lvl w:ilvl="0" w:tplc="DE1C696A">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580D2625"/>
    <w:multiLevelType w:val="hybridMultilevel"/>
    <w:tmpl w:val="C2BC465A"/>
    <w:lvl w:ilvl="0" w:tplc="57E09AB0">
      <w:start w:val="1"/>
      <w:numFmt w:val="japaneseCounting"/>
      <w:lvlText w:val="%1、"/>
      <w:lvlJc w:val="left"/>
      <w:pPr>
        <w:tabs>
          <w:tab w:val="num" w:pos="840"/>
        </w:tabs>
        <w:ind w:left="840" w:hanging="4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evenAndOddHeaders/>
  <w:drawingGridHorizontalSpacing w:val="105"/>
  <w:drawingGridVerticalSpacing w:val="597"/>
  <w:displayHorizontalDrawingGridEvery w:val="0"/>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55C3"/>
    <w:rsid w:val="00003365"/>
    <w:rsid w:val="00003ACD"/>
    <w:rsid w:val="00004D4D"/>
    <w:rsid w:val="00020FFA"/>
    <w:rsid w:val="00022FEC"/>
    <w:rsid w:val="00023EFA"/>
    <w:rsid w:val="00024EEC"/>
    <w:rsid w:val="00026A63"/>
    <w:rsid w:val="00030150"/>
    <w:rsid w:val="00034C30"/>
    <w:rsid w:val="00035696"/>
    <w:rsid w:val="00042AF7"/>
    <w:rsid w:val="00042FFC"/>
    <w:rsid w:val="00047842"/>
    <w:rsid w:val="00052318"/>
    <w:rsid w:val="0006698C"/>
    <w:rsid w:val="000762B7"/>
    <w:rsid w:val="00081093"/>
    <w:rsid w:val="00081B9F"/>
    <w:rsid w:val="00092EBD"/>
    <w:rsid w:val="0009356F"/>
    <w:rsid w:val="00096625"/>
    <w:rsid w:val="000A59C6"/>
    <w:rsid w:val="000B3385"/>
    <w:rsid w:val="000B3AEA"/>
    <w:rsid w:val="000B67F0"/>
    <w:rsid w:val="000B72CE"/>
    <w:rsid w:val="000C45E8"/>
    <w:rsid w:val="000D0D3D"/>
    <w:rsid w:val="000D553C"/>
    <w:rsid w:val="000D74FF"/>
    <w:rsid w:val="000E2B39"/>
    <w:rsid w:val="000E6828"/>
    <w:rsid w:val="000F3A60"/>
    <w:rsid w:val="0010126A"/>
    <w:rsid w:val="001047FE"/>
    <w:rsid w:val="00120C0C"/>
    <w:rsid w:val="00125B86"/>
    <w:rsid w:val="001304CC"/>
    <w:rsid w:val="00132DA2"/>
    <w:rsid w:val="001415F2"/>
    <w:rsid w:val="001430FA"/>
    <w:rsid w:val="001455C3"/>
    <w:rsid w:val="0014610D"/>
    <w:rsid w:val="00153D4C"/>
    <w:rsid w:val="00161B2C"/>
    <w:rsid w:val="00167AD9"/>
    <w:rsid w:val="00170310"/>
    <w:rsid w:val="00171029"/>
    <w:rsid w:val="00176CBE"/>
    <w:rsid w:val="001778D1"/>
    <w:rsid w:val="0018034B"/>
    <w:rsid w:val="00180F8F"/>
    <w:rsid w:val="0018215F"/>
    <w:rsid w:val="001863B0"/>
    <w:rsid w:val="0018679E"/>
    <w:rsid w:val="00187E27"/>
    <w:rsid w:val="001921CB"/>
    <w:rsid w:val="001926CE"/>
    <w:rsid w:val="00194601"/>
    <w:rsid w:val="00195AB0"/>
    <w:rsid w:val="00197296"/>
    <w:rsid w:val="001A1458"/>
    <w:rsid w:val="001A4709"/>
    <w:rsid w:val="001B0AD7"/>
    <w:rsid w:val="001B44E0"/>
    <w:rsid w:val="001B5A46"/>
    <w:rsid w:val="001B66AD"/>
    <w:rsid w:val="001C5A4D"/>
    <w:rsid w:val="001C5C01"/>
    <w:rsid w:val="001C623C"/>
    <w:rsid w:val="001C75F7"/>
    <w:rsid w:val="001D1AF7"/>
    <w:rsid w:val="001D1E9F"/>
    <w:rsid w:val="001D245D"/>
    <w:rsid w:val="001D628B"/>
    <w:rsid w:val="001F3469"/>
    <w:rsid w:val="001F7DFA"/>
    <w:rsid w:val="002005A0"/>
    <w:rsid w:val="002031C0"/>
    <w:rsid w:val="002060F5"/>
    <w:rsid w:val="0021753D"/>
    <w:rsid w:val="002221C3"/>
    <w:rsid w:val="002227FA"/>
    <w:rsid w:val="00227407"/>
    <w:rsid w:val="002360B6"/>
    <w:rsid w:val="00242178"/>
    <w:rsid w:val="002442EB"/>
    <w:rsid w:val="00250DE4"/>
    <w:rsid w:val="0025319B"/>
    <w:rsid w:val="00260005"/>
    <w:rsid w:val="00260755"/>
    <w:rsid w:val="00270117"/>
    <w:rsid w:val="00273FF7"/>
    <w:rsid w:val="00275B86"/>
    <w:rsid w:val="0027723E"/>
    <w:rsid w:val="00280717"/>
    <w:rsid w:val="00285DCE"/>
    <w:rsid w:val="00286AB6"/>
    <w:rsid w:val="00286EF4"/>
    <w:rsid w:val="00295255"/>
    <w:rsid w:val="002A3A2F"/>
    <w:rsid w:val="002A6CC1"/>
    <w:rsid w:val="002B1083"/>
    <w:rsid w:val="002B163B"/>
    <w:rsid w:val="002B28BF"/>
    <w:rsid w:val="002B4811"/>
    <w:rsid w:val="002B62F9"/>
    <w:rsid w:val="002C0ABF"/>
    <w:rsid w:val="002C42C5"/>
    <w:rsid w:val="002C4877"/>
    <w:rsid w:val="002C56A8"/>
    <w:rsid w:val="002C7058"/>
    <w:rsid w:val="002C7504"/>
    <w:rsid w:val="002D07FB"/>
    <w:rsid w:val="002D2A76"/>
    <w:rsid w:val="002D31D4"/>
    <w:rsid w:val="002D66C0"/>
    <w:rsid w:val="002D7D31"/>
    <w:rsid w:val="002E11A3"/>
    <w:rsid w:val="002E354C"/>
    <w:rsid w:val="002E3E9F"/>
    <w:rsid w:val="002E4C42"/>
    <w:rsid w:val="002E6B25"/>
    <w:rsid w:val="002F5922"/>
    <w:rsid w:val="002F6BEF"/>
    <w:rsid w:val="0030210C"/>
    <w:rsid w:val="00307910"/>
    <w:rsid w:val="00316184"/>
    <w:rsid w:val="003173E6"/>
    <w:rsid w:val="00326FCA"/>
    <w:rsid w:val="003320B8"/>
    <w:rsid w:val="00332A91"/>
    <w:rsid w:val="00343139"/>
    <w:rsid w:val="00343CEC"/>
    <w:rsid w:val="00343EFE"/>
    <w:rsid w:val="003536AB"/>
    <w:rsid w:val="00355B10"/>
    <w:rsid w:val="00357855"/>
    <w:rsid w:val="003662CC"/>
    <w:rsid w:val="00366DBF"/>
    <w:rsid w:val="0037184D"/>
    <w:rsid w:val="00371B01"/>
    <w:rsid w:val="003721D4"/>
    <w:rsid w:val="003751D6"/>
    <w:rsid w:val="00380AB9"/>
    <w:rsid w:val="0038262C"/>
    <w:rsid w:val="003848F1"/>
    <w:rsid w:val="00391BBD"/>
    <w:rsid w:val="003B038D"/>
    <w:rsid w:val="003B6324"/>
    <w:rsid w:val="003C19EA"/>
    <w:rsid w:val="003C5E1C"/>
    <w:rsid w:val="003C66D9"/>
    <w:rsid w:val="003D000A"/>
    <w:rsid w:val="003D174D"/>
    <w:rsid w:val="003D3970"/>
    <w:rsid w:val="003E191D"/>
    <w:rsid w:val="003E253A"/>
    <w:rsid w:val="003E73F7"/>
    <w:rsid w:val="003F1114"/>
    <w:rsid w:val="003F5B18"/>
    <w:rsid w:val="004017AD"/>
    <w:rsid w:val="0040696C"/>
    <w:rsid w:val="00407572"/>
    <w:rsid w:val="00413F35"/>
    <w:rsid w:val="00414B00"/>
    <w:rsid w:val="0042341C"/>
    <w:rsid w:val="00434EC9"/>
    <w:rsid w:val="00442615"/>
    <w:rsid w:val="00442BFE"/>
    <w:rsid w:val="004472C4"/>
    <w:rsid w:val="00450EBD"/>
    <w:rsid w:val="004511FB"/>
    <w:rsid w:val="0045158C"/>
    <w:rsid w:val="00460C25"/>
    <w:rsid w:val="00460DD9"/>
    <w:rsid w:val="004656E0"/>
    <w:rsid w:val="0046660F"/>
    <w:rsid w:val="00472832"/>
    <w:rsid w:val="0047370A"/>
    <w:rsid w:val="00473A2F"/>
    <w:rsid w:val="00474BA0"/>
    <w:rsid w:val="00480B59"/>
    <w:rsid w:val="00483885"/>
    <w:rsid w:val="004866AE"/>
    <w:rsid w:val="00486D10"/>
    <w:rsid w:val="00487536"/>
    <w:rsid w:val="004928C8"/>
    <w:rsid w:val="00493084"/>
    <w:rsid w:val="00493551"/>
    <w:rsid w:val="00496E8A"/>
    <w:rsid w:val="004A5210"/>
    <w:rsid w:val="004E2571"/>
    <w:rsid w:val="004E27F3"/>
    <w:rsid w:val="004E2A61"/>
    <w:rsid w:val="004E4106"/>
    <w:rsid w:val="004E51C0"/>
    <w:rsid w:val="004E5A78"/>
    <w:rsid w:val="004E5DB3"/>
    <w:rsid w:val="004E7EE0"/>
    <w:rsid w:val="00502E0F"/>
    <w:rsid w:val="00511C60"/>
    <w:rsid w:val="00514082"/>
    <w:rsid w:val="00514337"/>
    <w:rsid w:val="00517454"/>
    <w:rsid w:val="005213A0"/>
    <w:rsid w:val="005222CD"/>
    <w:rsid w:val="005231E3"/>
    <w:rsid w:val="00541591"/>
    <w:rsid w:val="0055365A"/>
    <w:rsid w:val="00553E1D"/>
    <w:rsid w:val="0055427B"/>
    <w:rsid w:val="00554A3A"/>
    <w:rsid w:val="005557CE"/>
    <w:rsid w:val="0055709A"/>
    <w:rsid w:val="00560FC8"/>
    <w:rsid w:val="0056190F"/>
    <w:rsid w:val="00566D56"/>
    <w:rsid w:val="0057386B"/>
    <w:rsid w:val="005868A7"/>
    <w:rsid w:val="00591775"/>
    <w:rsid w:val="00593B94"/>
    <w:rsid w:val="005975BF"/>
    <w:rsid w:val="005A01CC"/>
    <w:rsid w:val="005A2427"/>
    <w:rsid w:val="005B22A5"/>
    <w:rsid w:val="005B523B"/>
    <w:rsid w:val="005B7C77"/>
    <w:rsid w:val="005C2452"/>
    <w:rsid w:val="005C375A"/>
    <w:rsid w:val="005C4F21"/>
    <w:rsid w:val="005C601F"/>
    <w:rsid w:val="005D18A1"/>
    <w:rsid w:val="005E0507"/>
    <w:rsid w:val="005F1C39"/>
    <w:rsid w:val="005F396F"/>
    <w:rsid w:val="005F4F08"/>
    <w:rsid w:val="00603F3B"/>
    <w:rsid w:val="00606690"/>
    <w:rsid w:val="00614052"/>
    <w:rsid w:val="00616DFE"/>
    <w:rsid w:val="00620137"/>
    <w:rsid w:val="00625938"/>
    <w:rsid w:val="006270C8"/>
    <w:rsid w:val="00633BBD"/>
    <w:rsid w:val="006362CE"/>
    <w:rsid w:val="0065020E"/>
    <w:rsid w:val="006527B3"/>
    <w:rsid w:val="0066005A"/>
    <w:rsid w:val="00661E1D"/>
    <w:rsid w:val="00666044"/>
    <w:rsid w:val="006717D6"/>
    <w:rsid w:val="006864E9"/>
    <w:rsid w:val="00687F9D"/>
    <w:rsid w:val="006B3FD2"/>
    <w:rsid w:val="006B64FF"/>
    <w:rsid w:val="006B6755"/>
    <w:rsid w:val="006B7AC0"/>
    <w:rsid w:val="006C6175"/>
    <w:rsid w:val="006D21E9"/>
    <w:rsid w:val="006D74CF"/>
    <w:rsid w:val="006D7DF8"/>
    <w:rsid w:val="006E24A1"/>
    <w:rsid w:val="006E3D33"/>
    <w:rsid w:val="006F0CFC"/>
    <w:rsid w:val="006F331F"/>
    <w:rsid w:val="006F6131"/>
    <w:rsid w:val="0070223C"/>
    <w:rsid w:val="0070285C"/>
    <w:rsid w:val="0070797A"/>
    <w:rsid w:val="00710EEE"/>
    <w:rsid w:val="00720D2E"/>
    <w:rsid w:val="00724792"/>
    <w:rsid w:val="00727040"/>
    <w:rsid w:val="007338E7"/>
    <w:rsid w:val="00735D6E"/>
    <w:rsid w:val="007407A1"/>
    <w:rsid w:val="00742772"/>
    <w:rsid w:val="00745615"/>
    <w:rsid w:val="0074676C"/>
    <w:rsid w:val="00747328"/>
    <w:rsid w:val="0075291E"/>
    <w:rsid w:val="00756607"/>
    <w:rsid w:val="007632B7"/>
    <w:rsid w:val="007672B1"/>
    <w:rsid w:val="00767AB1"/>
    <w:rsid w:val="00767F3C"/>
    <w:rsid w:val="00781025"/>
    <w:rsid w:val="00786376"/>
    <w:rsid w:val="0079507D"/>
    <w:rsid w:val="007A1DB8"/>
    <w:rsid w:val="007A66D0"/>
    <w:rsid w:val="007B534E"/>
    <w:rsid w:val="007C0E55"/>
    <w:rsid w:val="007C29E7"/>
    <w:rsid w:val="007C7DC9"/>
    <w:rsid w:val="007D70A8"/>
    <w:rsid w:val="007E198F"/>
    <w:rsid w:val="007E689A"/>
    <w:rsid w:val="0080090F"/>
    <w:rsid w:val="00811F46"/>
    <w:rsid w:val="00815433"/>
    <w:rsid w:val="008176F9"/>
    <w:rsid w:val="00824ECF"/>
    <w:rsid w:val="008270FA"/>
    <w:rsid w:val="008307C6"/>
    <w:rsid w:val="00840A2F"/>
    <w:rsid w:val="008416A4"/>
    <w:rsid w:val="0084187E"/>
    <w:rsid w:val="00843665"/>
    <w:rsid w:val="00845696"/>
    <w:rsid w:val="0084633E"/>
    <w:rsid w:val="00857ED5"/>
    <w:rsid w:val="008613F9"/>
    <w:rsid w:val="00862A3D"/>
    <w:rsid w:val="00873E18"/>
    <w:rsid w:val="0088448E"/>
    <w:rsid w:val="00884640"/>
    <w:rsid w:val="00886500"/>
    <w:rsid w:val="00887B7E"/>
    <w:rsid w:val="0089031A"/>
    <w:rsid w:val="00891A05"/>
    <w:rsid w:val="008A4FFB"/>
    <w:rsid w:val="008A5CDB"/>
    <w:rsid w:val="008B6A35"/>
    <w:rsid w:val="008C0020"/>
    <w:rsid w:val="008C7843"/>
    <w:rsid w:val="008D1AE5"/>
    <w:rsid w:val="008D39B3"/>
    <w:rsid w:val="008D69C6"/>
    <w:rsid w:val="008E2C7F"/>
    <w:rsid w:val="008E643E"/>
    <w:rsid w:val="009011E2"/>
    <w:rsid w:val="00903BCC"/>
    <w:rsid w:val="00912547"/>
    <w:rsid w:val="00916553"/>
    <w:rsid w:val="00917421"/>
    <w:rsid w:val="009206FB"/>
    <w:rsid w:val="00924F77"/>
    <w:rsid w:val="00930917"/>
    <w:rsid w:val="00930EF7"/>
    <w:rsid w:val="009347F0"/>
    <w:rsid w:val="009364E2"/>
    <w:rsid w:val="00940ACE"/>
    <w:rsid w:val="00944AD6"/>
    <w:rsid w:val="0094675B"/>
    <w:rsid w:val="00946977"/>
    <w:rsid w:val="00950051"/>
    <w:rsid w:val="00953AF0"/>
    <w:rsid w:val="00954035"/>
    <w:rsid w:val="00962DC7"/>
    <w:rsid w:val="00964957"/>
    <w:rsid w:val="009742F4"/>
    <w:rsid w:val="00983DF8"/>
    <w:rsid w:val="0099514A"/>
    <w:rsid w:val="00995599"/>
    <w:rsid w:val="00997FDF"/>
    <w:rsid w:val="009A0901"/>
    <w:rsid w:val="009A3CE4"/>
    <w:rsid w:val="009C5147"/>
    <w:rsid w:val="009C5A1C"/>
    <w:rsid w:val="009C6899"/>
    <w:rsid w:val="009C7AB8"/>
    <w:rsid w:val="009C7CC2"/>
    <w:rsid w:val="009D0613"/>
    <w:rsid w:val="009E05A1"/>
    <w:rsid w:val="009E2084"/>
    <w:rsid w:val="009E6C87"/>
    <w:rsid w:val="009F29D2"/>
    <w:rsid w:val="00A05F8F"/>
    <w:rsid w:val="00A12889"/>
    <w:rsid w:val="00A1548E"/>
    <w:rsid w:val="00A15786"/>
    <w:rsid w:val="00A21C14"/>
    <w:rsid w:val="00A2233E"/>
    <w:rsid w:val="00A23727"/>
    <w:rsid w:val="00A24CDB"/>
    <w:rsid w:val="00A27675"/>
    <w:rsid w:val="00A30213"/>
    <w:rsid w:val="00A3384F"/>
    <w:rsid w:val="00A52C7E"/>
    <w:rsid w:val="00A541B6"/>
    <w:rsid w:val="00A56D11"/>
    <w:rsid w:val="00A65838"/>
    <w:rsid w:val="00A663D7"/>
    <w:rsid w:val="00A70E0A"/>
    <w:rsid w:val="00A84024"/>
    <w:rsid w:val="00AA576D"/>
    <w:rsid w:val="00AA5DEA"/>
    <w:rsid w:val="00AA6AE9"/>
    <w:rsid w:val="00AA74B5"/>
    <w:rsid w:val="00AB0D02"/>
    <w:rsid w:val="00AB1AE0"/>
    <w:rsid w:val="00AB21EF"/>
    <w:rsid w:val="00AB2F08"/>
    <w:rsid w:val="00AB5714"/>
    <w:rsid w:val="00AB7A7E"/>
    <w:rsid w:val="00AC00DE"/>
    <w:rsid w:val="00AC0D42"/>
    <w:rsid w:val="00AC2683"/>
    <w:rsid w:val="00AC3210"/>
    <w:rsid w:val="00AC5592"/>
    <w:rsid w:val="00AE4D5D"/>
    <w:rsid w:val="00AE6CCD"/>
    <w:rsid w:val="00AF27A4"/>
    <w:rsid w:val="00B03819"/>
    <w:rsid w:val="00B04868"/>
    <w:rsid w:val="00B06FF2"/>
    <w:rsid w:val="00B1106D"/>
    <w:rsid w:val="00B1171E"/>
    <w:rsid w:val="00B1540C"/>
    <w:rsid w:val="00B20774"/>
    <w:rsid w:val="00B27E6C"/>
    <w:rsid w:val="00B30D9C"/>
    <w:rsid w:val="00B35EB7"/>
    <w:rsid w:val="00B36977"/>
    <w:rsid w:val="00B4180D"/>
    <w:rsid w:val="00B41F4F"/>
    <w:rsid w:val="00B44117"/>
    <w:rsid w:val="00B526F3"/>
    <w:rsid w:val="00B538F6"/>
    <w:rsid w:val="00B55D8A"/>
    <w:rsid w:val="00B579E9"/>
    <w:rsid w:val="00B61FAF"/>
    <w:rsid w:val="00B7496F"/>
    <w:rsid w:val="00B8495B"/>
    <w:rsid w:val="00B86B98"/>
    <w:rsid w:val="00B94FCB"/>
    <w:rsid w:val="00B96998"/>
    <w:rsid w:val="00BA1D8D"/>
    <w:rsid w:val="00BA1EBC"/>
    <w:rsid w:val="00BA3051"/>
    <w:rsid w:val="00BA623D"/>
    <w:rsid w:val="00BB08E1"/>
    <w:rsid w:val="00BB2ADB"/>
    <w:rsid w:val="00BC3402"/>
    <w:rsid w:val="00BC6029"/>
    <w:rsid w:val="00BC7E38"/>
    <w:rsid w:val="00BD010B"/>
    <w:rsid w:val="00BD3A16"/>
    <w:rsid w:val="00BE0D21"/>
    <w:rsid w:val="00BE26C4"/>
    <w:rsid w:val="00BE2766"/>
    <w:rsid w:val="00BE6498"/>
    <w:rsid w:val="00C05D14"/>
    <w:rsid w:val="00C16884"/>
    <w:rsid w:val="00C169B0"/>
    <w:rsid w:val="00C214AA"/>
    <w:rsid w:val="00C23AC1"/>
    <w:rsid w:val="00C33C96"/>
    <w:rsid w:val="00C37051"/>
    <w:rsid w:val="00C42606"/>
    <w:rsid w:val="00C46D07"/>
    <w:rsid w:val="00C52D41"/>
    <w:rsid w:val="00C57AAF"/>
    <w:rsid w:val="00C57F6F"/>
    <w:rsid w:val="00C61433"/>
    <w:rsid w:val="00C61E5B"/>
    <w:rsid w:val="00C64B39"/>
    <w:rsid w:val="00C6562B"/>
    <w:rsid w:val="00C65E56"/>
    <w:rsid w:val="00C6661F"/>
    <w:rsid w:val="00C67377"/>
    <w:rsid w:val="00C71321"/>
    <w:rsid w:val="00C91C84"/>
    <w:rsid w:val="00C932EF"/>
    <w:rsid w:val="00C945DF"/>
    <w:rsid w:val="00C96C29"/>
    <w:rsid w:val="00CA39D6"/>
    <w:rsid w:val="00CA69D3"/>
    <w:rsid w:val="00CA7020"/>
    <w:rsid w:val="00CB0DB3"/>
    <w:rsid w:val="00CB1605"/>
    <w:rsid w:val="00CB6162"/>
    <w:rsid w:val="00CC2EF4"/>
    <w:rsid w:val="00CC6E99"/>
    <w:rsid w:val="00CD2094"/>
    <w:rsid w:val="00CD567D"/>
    <w:rsid w:val="00CD73C3"/>
    <w:rsid w:val="00CD7587"/>
    <w:rsid w:val="00CE1A11"/>
    <w:rsid w:val="00CE7A57"/>
    <w:rsid w:val="00CF242B"/>
    <w:rsid w:val="00CF3396"/>
    <w:rsid w:val="00CF3702"/>
    <w:rsid w:val="00D0196A"/>
    <w:rsid w:val="00D05F27"/>
    <w:rsid w:val="00D17AB0"/>
    <w:rsid w:val="00D2081B"/>
    <w:rsid w:val="00D238C9"/>
    <w:rsid w:val="00D2392E"/>
    <w:rsid w:val="00D24648"/>
    <w:rsid w:val="00D36105"/>
    <w:rsid w:val="00D44421"/>
    <w:rsid w:val="00D537CB"/>
    <w:rsid w:val="00D55B43"/>
    <w:rsid w:val="00D612DD"/>
    <w:rsid w:val="00D62B16"/>
    <w:rsid w:val="00D66D4B"/>
    <w:rsid w:val="00D716A5"/>
    <w:rsid w:val="00D72870"/>
    <w:rsid w:val="00D74E38"/>
    <w:rsid w:val="00D8174A"/>
    <w:rsid w:val="00D97C46"/>
    <w:rsid w:val="00DB0DDF"/>
    <w:rsid w:val="00DB17DC"/>
    <w:rsid w:val="00DB33D5"/>
    <w:rsid w:val="00DB55F9"/>
    <w:rsid w:val="00DC4688"/>
    <w:rsid w:val="00DC4D27"/>
    <w:rsid w:val="00DC5139"/>
    <w:rsid w:val="00DC7543"/>
    <w:rsid w:val="00DD58D8"/>
    <w:rsid w:val="00DE040C"/>
    <w:rsid w:val="00DE2F3B"/>
    <w:rsid w:val="00DF03C4"/>
    <w:rsid w:val="00DF126A"/>
    <w:rsid w:val="00E00819"/>
    <w:rsid w:val="00E11F04"/>
    <w:rsid w:val="00E145B4"/>
    <w:rsid w:val="00E1526A"/>
    <w:rsid w:val="00E17CDD"/>
    <w:rsid w:val="00E208C1"/>
    <w:rsid w:val="00E266F1"/>
    <w:rsid w:val="00E41E42"/>
    <w:rsid w:val="00E44A9B"/>
    <w:rsid w:val="00E466F5"/>
    <w:rsid w:val="00E52854"/>
    <w:rsid w:val="00E530CE"/>
    <w:rsid w:val="00E60624"/>
    <w:rsid w:val="00E60682"/>
    <w:rsid w:val="00E608A3"/>
    <w:rsid w:val="00E72E80"/>
    <w:rsid w:val="00E75FEA"/>
    <w:rsid w:val="00E86136"/>
    <w:rsid w:val="00E91015"/>
    <w:rsid w:val="00E96C46"/>
    <w:rsid w:val="00EA0953"/>
    <w:rsid w:val="00EA301B"/>
    <w:rsid w:val="00EA42F2"/>
    <w:rsid w:val="00EB586E"/>
    <w:rsid w:val="00EC311E"/>
    <w:rsid w:val="00EC5AA4"/>
    <w:rsid w:val="00ED7162"/>
    <w:rsid w:val="00EE43FC"/>
    <w:rsid w:val="00EE7290"/>
    <w:rsid w:val="00EF7A1F"/>
    <w:rsid w:val="00F009FD"/>
    <w:rsid w:val="00F04220"/>
    <w:rsid w:val="00F05749"/>
    <w:rsid w:val="00F07930"/>
    <w:rsid w:val="00F14DD2"/>
    <w:rsid w:val="00F1549B"/>
    <w:rsid w:val="00F15596"/>
    <w:rsid w:val="00F2457D"/>
    <w:rsid w:val="00F2594C"/>
    <w:rsid w:val="00F411B9"/>
    <w:rsid w:val="00F4585D"/>
    <w:rsid w:val="00F45BCE"/>
    <w:rsid w:val="00F55BC8"/>
    <w:rsid w:val="00F56762"/>
    <w:rsid w:val="00F56D4B"/>
    <w:rsid w:val="00F57347"/>
    <w:rsid w:val="00F77A96"/>
    <w:rsid w:val="00F77C32"/>
    <w:rsid w:val="00F77DF4"/>
    <w:rsid w:val="00F829DA"/>
    <w:rsid w:val="00F8580B"/>
    <w:rsid w:val="00F85F00"/>
    <w:rsid w:val="00F8624E"/>
    <w:rsid w:val="00F9188B"/>
    <w:rsid w:val="00F92F81"/>
    <w:rsid w:val="00FA007B"/>
    <w:rsid w:val="00FA6248"/>
    <w:rsid w:val="00FB4D3B"/>
    <w:rsid w:val="00FC2211"/>
    <w:rsid w:val="00FC2E70"/>
    <w:rsid w:val="00FE5270"/>
    <w:rsid w:val="00FE6769"/>
    <w:rsid w:val="00FF16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55C3"/>
    <w:pPr>
      <w:widowControl w:val="0"/>
      <w:jc w:val="both"/>
    </w:pPr>
    <w:rPr>
      <w:kern w:val="2"/>
      <w:sz w:val="21"/>
      <w:szCs w:val="24"/>
    </w:rPr>
  </w:style>
  <w:style w:type="paragraph" w:styleId="1">
    <w:name w:val="heading 1"/>
    <w:basedOn w:val="a"/>
    <w:next w:val="a"/>
    <w:qFormat/>
    <w:rsid w:val="00092EBD"/>
    <w:pPr>
      <w:keepNext/>
      <w:keepLines/>
      <w:spacing w:before="340" w:after="330" w:line="578" w:lineRule="auto"/>
      <w:outlineLvl w:val="0"/>
    </w:pPr>
    <w:rPr>
      <w:b/>
      <w:bCs/>
      <w:kern w:val="44"/>
      <w:sz w:val="44"/>
      <w:szCs w:val="4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1455C3"/>
    <w:pPr>
      <w:tabs>
        <w:tab w:val="center" w:pos="4153"/>
        <w:tab w:val="right" w:pos="8306"/>
      </w:tabs>
      <w:snapToGrid w:val="0"/>
      <w:jc w:val="left"/>
    </w:pPr>
    <w:rPr>
      <w:sz w:val="18"/>
      <w:szCs w:val="18"/>
    </w:rPr>
  </w:style>
  <w:style w:type="character" w:styleId="a4">
    <w:name w:val="page number"/>
    <w:basedOn w:val="a0"/>
    <w:rsid w:val="001455C3"/>
  </w:style>
  <w:style w:type="paragraph" w:styleId="a5">
    <w:name w:val="Date"/>
    <w:basedOn w:val="a"/>
    <w:next w:val="a"/>
    <w:rsid w:val="00092EBD"/>
    <w:pPr>
      <w:ind w:leftChars="2500" w:left="100"/>
    </w:pPr>
  </w:style>
  <w:style w:type="paragraph" w:styleId="a6">
    <w:name w:val="header"/>
    <w:basedOn w:val="a"/>
    <w:rsid w:val="006B64FF"/>
    <w:pPr>
      <w:pBdr>
        <w:bottom w:val="single" w:sz="6" w:space="1" w:color="auto"/>
      </w:pBdr>
      <w:tabs>
        <w:tab w:val="center" w:pos="4153"/>
        <w:tab w:val="right" w:pos="8306"/>
      </w:tabs>
      <w:snapToGrid w:val="0"/>
      <w:jc w:val="center"/>
    </w:pPr>
    <w:rPr>
      <w:sz w:val="18"/>
      <w:szCs w:val="18"/>
    </w:rPr>
  </w:style>
  <w:style w:type="paragraph" w:styleId="a7">
    <w:name w:val="Balloon Text"/>
    <w:basedOn w:val="a"/>
    <w:semiHidden/>
    <w:rsid w:val="003C5E1C"/>
    <w:rPr>
      <w:sz w:val="18"/>
      <w:szCs w:val="18"/>
    </w:rPr>
  </w:style>
  <w:style w:type="paragraph" w:styleId="a8">
    <w:name w:val="Plain Text"/>
    <w:basedOn w:val="a"/>
    <w:rsid w:val="00C945DF"/>
    <w:rPr>
      <w:rFonts w:ascii="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476</Words>
  <Characters>2716</Characters>
  <Application>Microsoft Office Word</Application>
  <DocSecurity>0</DocSecurity>
  <Lines>22</Lines>
  <Paragraphs>6</Paragraphs>
  <ScaleCrop>false</ScaleCrop>
  <Company>微软中国</Company>
  <LinksUpToDate>false</LinksUpToDate>
  <CharactersWithSpaces>3186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锦北街办〔2011〕  号     签发：骆晓明</dc:title>
  <dc:creator>微软用户</dc:creator>
  <cp:lastModifiedBy>Administrator</cp:lastModifiedBy>
  <cp:revision>2</cp:revision>
  <cp:lastPrinted>2013-07-27T06:29:00Z</cp:lastPrinted>
  <dcterms:created xsi:type="dcterms:W3CDTF">2015-08-12T03:58:00Z</dcterms:created>
  <dcterms:modified xsi:type="dcterms:W3CDTF">2015-08-12T03:58:00Z</dcterms:modified>
</cp:coreProperties>
</file>